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工程建造微创新技术大赛申报书</w:t>
      </w:r>
    </w:p>
    <w:p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一、基本情况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283"/>
        <w:gridCol w:w="168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推荐单位</w:t>
            </w:r>
          </w:p>
        </w:tc>
        <w:tc>
          <w:tcPr>
            <w:tcW w:w="3471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主申报单位</w:t>
            </w:r>
          </w:p>
        </w:tc>
        <w:tc>
          <w:tcPr>
            <w:tcW w:w="3471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成果名称</w:t>
            </w:r>
          </w:p>
        </w:tc>
        <w:tc>
          <w:tcPr>
            <w:tcW w:w="3471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主要完成人</w:t>
            </w:r>
          </w:p>
        </w:tc>
        <w:tc>
          <w:tcPr>
            <w:tcW w:w="3471" w:type="pct"/>
            <w:gridSpan w:val="3"/>
            <w:vAlign w:val="center"/>
          </w:tcPr>
          <w:p>
            <w:pPr>
              <w:jc w:val="left"/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（不超过</w:t>
            </w:r>
            <w:r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主要完成单位</w:t>
            </w:r>
          </w:p>
        </w:tc>
        <w:tc>
          <w:tcPr>
            <w:tcW w:w="3471" w:type="pct"/>
            <w:gridSpan w:val="3"/>
            <w:vAlign w:val="center"/>
          </w:tcPr>
          <w:p>
            <w:pPr>
              <w:jc w:val="left"/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（不超过</w:t>
            </w:r>
            <w:r>
              <w:rPr>
                <w:rFonts w:hint="eastAsia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家</w:t>
            </w:r>
            <w:r>
              <w:rPr>
                <w:rFonts w:hint="eastAsia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单位联系人及职务</w:t>
            </w:r>
          </w:p>
        </w:tc>
        <w:tc>
          <w:tcPr>
            <w:tcW w:w="127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第一完成人及职务</w:t>
            </w:r>
          </w:p>
        </w:tc>
        <w:tc>
          <w:tcPr>
            <w:tcW w:w="127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所属</w:t>
            </w:r>
            <w:r>
              <w:rPr>
                <w:rFonts w:hint="eastAsia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行业</w:t>
            </w:r>
          </w:p>
        </w:tc>
        <w:tc>
          <w:tcPr>
            <w:tcW w:w="127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学科代码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528" w:type="pct"/>
            <w:vAlign w:val="center"/>
          </w:tcPr>
          <w:p>
            <w:pPr>
              <w:jc w:val="center"/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赛道分类</w:t>
            </w:r>
          </w:p>
        </w:tc>
        <w:tc>
          <w:tcPr>
            <w:tcW w:w="3471" w:type="pct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施工技术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施工装备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建筑材料</w:t>
            </w:r>
          </w:p>
          <w:p>
            <w:pPr>
              <w:jc w:val="both"/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低碳技术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新型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建筑工业化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智能建造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 xml:space="preserve">与机器人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大数据与项目管理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vAlign w:val="center"/>
          </w:tcPr>
          <w:p>
            <w:pPr>
              <w:jc w:val="left"/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主要技术内容描述（限</w:t>
            </w:r>
            <w:r>
              <w:rPr>
                <w:rFonts w:hint="default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500</w:t>
            </w:r>
            <w:r>
              <w:rPr>
                <w:rFonts w:hint="eastAsia" w:ascii="Times New Roman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字）：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kern w:val="0"/>
                <w:sz w:val="30"/>
                <w:szCs w:val="30"/>
              </w:rPr>
            </w:pPr>
          </w:p>
          <w:p>
            <w:pPr>
              <w:ind w:firstLine="2400" w:firstLineChars="800"/>
              <w:jc w:val="center"/>
              <w:rPr>
                <w:rFonts w:ascii="Times New Roman" w:hAnsi="仿宋_GB2312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二、主要技术创新</w:t>
      </w:r>
    </w:p>
    <w:p>
      <w:pPr>
        <w:jc w:val="center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（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限3页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，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小四号字，1.5倍行距，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并配图表加以说明）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一、创新背景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1.创新的目的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2.需解决的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hAnsi="仿宋_GB2312" w:eastAsia="仿宋_GB2312" w:cs="Times New Roman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二、关键技术及创新点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1.主要创新性技术</w:t>
      </w:r>
      <w:r>
        <w:rPr>
          <w:rFonts w:hint="eastAsia" w:ascii="Times New Roman" w:hAnsi="仿宋_GB2312" w:eastAsia="仿宋_GB2312" w:cs="Times New Roman"/>
          <w:kern w:val="0"/>
          <w:sz w:val="28"/>
          <w:szCs w:val="28"/>
          <w:lang w:val="en-US" w:eastAsia="zh-CN"/>
        </w:rPr>
        <w:t>（限2个）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仿宋_GB2312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2.技术经济指标先进性</w:t>
      </w:r>
      <w:r>
        <w:rPr>
          <w:rFonts w:hint="eastAsia" w:ascii="Times New Roman" w:hAnsi="仿宋_GB2312" w:eastAsia="仿宋_GB2312" w:cs="Times New Roman"/>
          <w:kern w:val="0"/>
          <w:sz w:val="28"/>
          <w:szCs w:val="28"/>
          <w:lang w:val="en-US" w:eastAsia="zh-CN"/>
        </w:rPr>
        <w:t>（与同类技术对比）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hAnsi="仿宋_GB2312" w:eastAsia="仿宋_GB2312" w:cs="Times New Roman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三、取得的知识产权、应用情况及经济社会效益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四、推广应用前景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三、</w:t>
      </w: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证明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材料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（一）必备材料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1.客观评价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同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行专家评价意见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。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专家不得少于</w:t>
      </w:r>
      <w:r>
        <w:rPr>
          <w:rFonts w:hint="default" w:ascii="Times New Roman" w:hAnsi="仿宋_GB2312" w:eastAsia="仿宋_GB2312" w:cs="Times New Roman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人（须有</w:t>
      </w:r>
      <w:r>
        <w:rPr>
          <w:rFonts w:hint="default" w:ascii="Times New Roman" w:hAnsi="仿宋_GB2312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名外单位专家），且应为中施企协科技专家或特级企业总工程师。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2.知识产权证明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包括标准、专利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、工法或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计算机软件著作权等。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3.应用情况及经济社会效益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由主申报单位出具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，注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明应用的工程名称、技术投入使用时间及取得的成效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（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经济效益应有明确数字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）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，并加盖单位公章。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4.视频介绍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内容应反映项目的关键技术及主要创新点、知识产权证明、应用情况以及取得的效果等，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视频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时间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分钟，文件大小不超过</w:t>
      </w:r>
      <w:r>
        <w:rPr>
          <w:rFonts w:hint="default" w:ascii="Times New Roman" w:hAnsi="仿宋_GB2312" w:eastAsia="仿宋_GB2312" w:cs="Times New Roman"/>
          <w:kern w:val="0"/>
          <w:sz w:val="30"/>
          <w:szCs w:val="30"/>
          <w:lang w:val="en-US" w:eastAsia="zh-CN"/>
        </w:rPr>
        <w:t>200M</w:t>
      </w: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（二）其他材料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1.获奖证书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t>2.其他证明材料</w:t>
      </w:r>
      <w:r>
        <w:rPr>
          <w:rFonts w:hint="eastAsia" w:hAnsi="仿宋_GB2312" w:eastAsia="仿宋_GB2312" w:cs="Times New Roman"/>
          <w:kern w:val="0"/>
          <w:sz w:val="30"/>
          <w:szCs w:val="30"/>
          <w:lang w:val="en-US" w:eastAsia="zh-CN"/>
        </w:rPr>
        <w:t>（科技成果鉴定或评价、论文等）</w:t>
      </w:r>
    </w:p>
    <w:p>
      <w:pP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0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四、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同行专家评价意见表</w:t>
      </w:r>
    </w:p>
    <w:tbl>
      <w:tblPr>
        <w:tblStyle w:val="3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46"/>
        <w:gridCol w:w="1628"/>
        <w:gridCol w:w="139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主申报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20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420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评价专家</w:t>
            </w: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中施企协科技专家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特级企业总工程师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中施企协科技专家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特级企业总工程师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中施企协科技专家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特级企业总工程师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>评价意见：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00"/>
              <w:jc w:val="left"/>
              <w:textAlignment w:val="auto"/>
              <w:rPr>
                <w:rFonts w:hint="default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>字数限500字以内，并请明确技术水平的评价结论（包括：国际领先、国际先进、国内领先、国内先进、行业领先、行业先进）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          评价专家签字：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RkNjkxYTc4MTMxY2ZmZTYxZTM2ZmEwZGQ3Y2EifQ=="/>
  </w:docVars>
  <w:rsids>
    <w:rsidRoot w:val="00000000"/>
    <w:rsid w:val="354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2024-01-30T08:02:42Z</dcterms:created>
  <dc:creator>DELL</dc:creator>
  <cp:lastModifiedBy>不想上班Plus pro max</cp:lastModifiedBy>
  <dcterms:modified xsi:type="dcterms:W3CDTF">2024-01-30T08:02:48Z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CC8BBF0F69A14D388FBD2BBCFFE63A2A_12</vt:lpwstr>
  </property>
</Properties>
</file>