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39" w:rsidRDefault="00BC2239" w:rsidP="00BC2239">
      <w:pPr>
        <w:snapToGrid w:val="0"/>
        <w:spacing w:line="540" w:lineRule="exact"/>
        <w:ind w:firstLineChars="100" w:firstLine="320"/>
        <w:jc w:val="left"/>
        <w:rPr>
          <w:rStyle w:val="NormalCharacter"/>
          <w:rFonts w:ascii="仿宋_GB2312" w:eastAsia="仿宋_GB2312" w:hAnsi="仿宋_GB2312" w:hint="eastAsia"/>
          <w:sz w:val="32"/>
          <w:szCs w:val="32"/>
        </w:rPr>
      </w:pPr>
    </w:p>
    <w:p w:rsidR="00BC2239" w:rsidRDefault="00BC2239" w:rsidP="00BC2239">
      <w:pPr>
        <w:jc w:val="left"/>
        <w:rPr>
          <w:rFonts w:ascii="黑体" w:eastAsia="黑体" w:hAnsi="黑体" w:hint="eastAsia"/>
        </w:rPr>
      </w:pPr>
      <w:r>
        <w:rPr>
          <w:rFonts w:ascii="黑体" w:eastAsia="黑体" w:hAnsi="黑体" w:hint="eastAsia"/>
          <w:sz w:val="32"/>
          <w:szCs w:val="32"/>
        </w:rPr>
        <w:t>附件1</w:t>
      </w:r>
    </w:p>
    <w:p w:rsidR="00BC2239" w:rsidRDefault="00BC2239" w:rsidP="00BC2239">
      <w:pPr>
        <w:spacing w:line="560" w:lineRule="exact"/>
        <w:jc w:val="center"/>
        <w:rPr>
          <w:rFonts w:ascii="方正小标宋_GBK" w:eastAsia="方正小标宋_GBK" w:hAnsi="华文仿宋" w:hint="eastAsia"/>
          <w:sz w:val="44"/>
          <w:szCs w:val="44"/>
        </w:rPr>
      </w:pPr>
      <w:r>
        <w:rPr>
          <w:rFonts w:ascii="方正小标宋_GBK" w:eastAsia="方正小标宋_GBK" w:hAnsi="华文仿宋" w:hint="eastAsia"/>
          <w:sz w:val="44"/>
          <w:szCs w:val="44"/>
        </w:rPr>
        <w:t>青岛市智慧化工地评价管理办法</w:t>
      </w:r>
    </w:p>
    <w:p w:rsidR="00BC2239" w:rsidRDefault="00BC2239" w:rsidP="00BC2239">
      <w:pPr>
        <w:spacing w:line="560" w:lineRule="exact"/>
        <w:jc w:val="center"/>
        <w:rPr>
          <w:rFonts w:ascii="楷体" w:eastAsia="楷体" w:hAnsi="楷体" w:hint="eastAsia"/>
          <w:sz w:val="32"/>
          <w:szCs w:val="32"/>
        </w:rPr>
      </w:pPr>
      <w:r>
        <w:rPr>
          <w:rFonts w:ascii="楷体" w:eastAsia="楷体" w:hAnsi="楷体" w:hint="eastAsia"/>
          <w:sz w:val="32"/>
          <w:szCs w:val="32"/>
        </w:rPr>
        <w:t>（试行）</w:t>
      </w:r>
    </w:p>
    <w:p w:rsidR="00BC2239" w:rsidRDefault="00BC2239" w:rsidP="00BC2239">
      <w:pPr>
        <w:pStyle w:val="Default"/>
        <w:spacing w:line="560" w:lineRule="exact"/>
        <w:jc w:val="center"/>
        <w:rPr>
          <w:rFonts w:ascii="楷体" w:eastAsia="楷体" w:hAnsi="楷体" w:hint="eastAsia"/>
          <w:sz w:val="32"/>
          <w:szCs w:val="32"/>
        </w:rPr>
      </w:pPr>
      <w:r>
        <w:rPr>
          <w:rFonts w:ascii="楷体" w:eastAsia="楷体" w:hAnsi="楷体" w:hint="eastAsia"/>
          <w:sz w:val="32"/>
          <w:szCs w:val="32"/>
        </w:rPr>
        <w:t>（2021年9月）</w:t>
      </w:r>
    </w:p>
    <w:p w:rsidR="00BC2239" w:rsidRDefault="00BC2239" w:rsidP="00BC2239">
      <w:pPr>
        <w:pStyle w:val="Default"/>
        <w:spacing w:line="560" w:lineRule="exact"/>
        <w:jc w:val="center"/>
        <w:rPr>
          <w:rFonts w:ascii="楷体" w:eastAsia="楷体" w:hAnsi="楷体" w:hint="eastAsia"/>
          <w:sz w:val="32"/>
          <w:szCs w:val="32"/>
        </w:rPr>
      </w:pPr>
    </w:p>
    <w:p w:rsidR="00BC2239" w:rsidRDefault="00BC2239" w:rsidP="00BC2239">
      <w:pPr>
        <w:spacing w:line="560" w:lineRule="exact"/>
        <w:jc w:val="center"/>
        <w:rPr>
          <w:rFonts w:ascii="方正小标宋_GBK" w:eastAsia="方正小标宋_GBK" w:hAnsi="黑体" w:cs="宋体" w:hint="eastAsia"/>
          <w:bCs/>
          <w:sz w:val="36"/>
          <w:szCs w:val="36"/>
        </w:rPr>
      </w:pPr>
      <w:r>
        <w:rPr>
          <w:rFonts w:ascii="方正小标宋_GBK" w:eastAsia="方正小标宋_GBK" w:hint="eastAsia"/>
          <w:bCs/>
          <w:sz w:val="36"/>
          <w:szCs w:val="36"/>
        </w:rPr>
        <w:t xml:space="preserve">第一章   </w:t>
      </w:r>
      <w:r>
        <w:rPr>
          <w:rFonts w:ascii="方正小标宋_GBK" w:eastAsia="方正小标宋_GBK" w:hAnsi="黑体" w:cs="宋体" w:hint="eastAsia"/>
          <w:bCs/>
          <w:sz w:val="36"/>
          <w:szCs w:val="36"/>
        </w:rPr>
        <w:t>总则</w:t>
      </w:r>
    </w:p>
    <w:p w:rsidR="00BC2239" w:rsidRDefault="00BC2239" w:rsidP="00BC2239">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第一条</w:t>
      </w:r>
      <w:r>
        <w:rPr>
          <w:rFonts w:ascii="仿宋_GB2312" w:eastAsia="仿宋_GB2312" w:hint="eastAsia"/>
          <w:sz w:val="32"/>
          <w:szCs w:val="32"/>
        </w:rPr>
        <w:t xml:space="preserve">  为落实《青岛市建筑工程智慧化工地建设实施方案（试行）》、实施《智慧化工地建设标准》《智慧化工地评价标准》，规范我市房屋建筑工程智慧化工地建设行为，指导智慧化工地评价工作，制定本管理办法（以下简称本办法）。</w:t>
      </w:r>
    </w:p>
    <w:p w:rsidR="00BC2239" w:rsidRDefault="00BC2239" w:rsidP="00BC2239">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第二条</w:t>
      </w:r>
      <w:r>
        <w:rPr>
          <w:rFonts w:ascii="仿宋_GB2312" w:eastAsia="仿宋_GB2312" w:hint="eastAsia"/>
          <w:sz w:val="32"/>
          <w:szCs w:val="32"/>
        </w:rPr>
        <w:t xml:space="preserve">  在智慧化工地建设过程中应针对工程特点、环境、创建等级等实际情况，选用适宜软件、设备、工具、技术，实现施工项目全过程数字化控制和管理协同。</w:t>
      </w:r>
    </w:p>
    <w:p w:rsidR="00BC2239" w:rsidRDefault="00BC2239" w:rsidP="00BC2239">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第三条</w:t>
      </w:r>
      <w:r>
        <w:rPr>
          <w:rFonts w:ascii="仿宋_GB2312" w:eastAsia="仿宋_GB2312" w:hint="eastAsia"/>
          <w:sz w:val="32"/>
          <w:szCs w:val="32"/>
        </w:rPr>
        <w:t xml:space="preserve">  智慧化工地应用内容包括管理平台、施工安全管理、施工质量管理、绿色文明施工、施工综合管理、人员管理、BIM技术应用、建筑工业化。</w:t>
      </w:r>
    </w:p>
    <w:p w:rsidR="00BC2239" w:rsidRDefault="00BC2239" w:rsidP="00BC2239">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第四条</w:t>
      </w:r>
      <w:r>
        <w:rPr>
          <w:rFonts w:ascii="仿宋_GB2312" w:eastAsia="仿宋_GB2312" w:hint="eastAsia"/>
          <w:sz w:val="32"/>
          <w:szCs w:val="32"/>
        </w:rPr>
        <w:t xml:space="preserve">  智慧化工地建设应注重项目应用落地、持续推进、实用高效。</w:t>
      </w:r>
    </w:p>
    <w:p w:rsidR="00BC2239" w:rsidRDefault="00BC2239" w:rsidP="00BC2239">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第五条</w:t>
      </w:r>
      <w:r>
        <w:rPr>
          <w:rFonts w:ascii="仿宋_GB2312" w:eastAsia="仿宋_GB2312" w:hint="eastAsia"/>
          <w:sz w:val="32"/>
          <w:szCs w:val="32"/>
        </w:rPr>
        <w:t xml:space="preserve">  智慧化工地由施工单位按项目（标段）申报，建设单位组织参建各方协调配合共同做好相应工作。</w:t>
      </w:r>
    </w:p>
    <w:p w:rsidR="00BC2239" w:rsidRDefault="00BC2239" w:rsidP="00BC2239">
      <w:pPr>
        <w:spacing w:line="560" w:lineRule="exact"/>
        <w:ind w:firstLineChars="200" w:firstLine="640"/>
        <w:rPr>
          <w:rFonts w:ascii="仿宋_GB2312" w:eastAsia="仿宋_GB2312" w:hint="eastAsia"/>
          <w:sz w:val="32"/>
          <w:szCs w:val="32"/>
        </w:rPr>
      </w:pPr>
      <w:r>
        <w:rPr>
          <w:rStyle w:val="NormalCharacter"/>
          <w:rFonts w:ascii="仿宋_GB2312" w:eastAsia="仿宋_GB2312" w:hAnsi="仿宋_GB2312" w:hint="eastAsia"/>
          <w:sz w:val="32"/>
          <w:szCs w:val="32"/>
        </w:rPr>
        <w:lastRenderedPageBreak/>
        <w:t>青岛市建筑工程管理服务中心（以下简称市建管中心）与青岛市建筑业协会（以下简称市协会）成立工作机构，负责智慧化工地评价申报、受理、评审、发布和观摩等具体组织工作</w:t>
      </w:r>
      <w:r>
        <w:rPr>
          <w:rFonts w:ascii="仿宋_GB2312" w:eastAsia="仿宋_GB2312" w:hint="eastAsia"/>
          <w:sz w:val="32"/>
          <w:szCs w:val="32"/>
        </w:rPr>
        <w:t>。</w:t>
      </w:r>
    </w:p>
    <w:p w:rsidR="00BC2239" w:rsidRDefault="00BC2239" w:rsidP="00BC2239">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第六条</w:t>
      </w:r>
      <w:r>
        <w:rPr>
          <w:rFonts w:ascii="仿宋_GB2312" w:eastAsia="仿宋_GB2312" w:hint="eastAsia"/>
          <w:sz w:val="32"/>
          <w:szCs w:val="32"/>
        </w:rPr>
        <w:t xml:space="preserve">  智慧化工地评价工作应严格标准，实事求是，科学、公平、公正、公开。</w:t>
      </w:r>
    </w:p>
    <w:p w:rsidR="00BC2239" w:rsidRDefault="00BC2239" w:rsidP="00BC2239">
      <w:pPr>
        <w:pStyle w:val="Default"/>
        <w:spacing w:line="560" w:lineRule="exact"/>
        <w:rPr>
          <w:rFonts w:hint="eastAsia"/>
        </w:rPr>
      </w:pPr>
    </w:p>
    <w:p w:rsidR="00BC2239" w:rsidRDefault="00BC2239" w:rsidP="00BC2239">
      <w:pPr>
        <w:spacing w:line="560" w:lineRule="exact"/>
        <w:jc w:val="center"/>
        <w:rPr>
          <w:rFonts w:ascii="方正小标宋_GBK" w:eastAsia="方正小标宋_GBK" w:hint="eastAsia"/>
          <w:bCs/>
          <w:sz w:val="36"/>
          <w:szCs w:val="36"/>
        </w:rPr>
      </w:pPr>
      <w:r>
        <w:rPr>
          <w:rFonts w:ascii="方正小标宋_GBK" w:eastAsia="方正小标宋_GBK" w:hint="eastAsia"/>
          <w:bCs/>
          <w:sz w:val="36"/>
          <w:szCs w:val="36"/>
        </w:rPr>
        <w:t>第二章   申报条件</w:t>
      </w:r>
    </w:p>
    <w:p w:rsidR="00BC2239" w:rsidRDefault="00BC2239" w:rsidP="00BC2239">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第七条</w:t>
      </w:r>
      <w:r>
        <w:rPr>
          <w:rFonts w:ascii="仿宋_GB2312" w:eastAsia="仿宋_GB2312" w:hint="eastAsia"/>
          <w:sz w:val="32"/>
          <w:szCs w:val="32"/>
        </w:rPr>
        <w:t xml:space="preserve">  在本市行政区域内建设的具有独立的生产和使用功能的下述房屋建筑，都可依据本办法申报评选：</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（一）公共建筑工程，项目（标段）总建筑面积在10000平方米以上。</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（二）住宅小区组团工程（以施工标段划分），总建筑面积在20000平方米以上。</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（三）工业建筑工程，项目（标段）总建筑面积在15000平方米以上。</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（四）不具备上述规模，但应用项目较多、应用效果好、管理协同效果好或影响力较大的工程，经市建管中心同意，可参加评价。</w:t>
      </w:r>
    </w:p>
    <w:p w:rsidR="00BC2239" w:rsidRDefault="00BC2239" w:rsidP="00BC2239">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第八条</w:t>
      </w:r>
      <w:r>
        <w:rPr>
          <w:rFonts w:ascii="仿宋_GB2312" w:eastAsia="仿宋_GB2312" w:hint="eastAsia"/>
          <w:sz w:val="32"/>
          <w:szCs w:val="32"/>
        </w:rPr>
        <w:t xml:space="preserve">  评选市智慧化工地示范的工程，必须符合以下条件：</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（一）符合国家、省及我市有关工程建设、质量、安全管理的法律、法规及标准、规范。</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（二）编制智慧化工地建设方案，目标明确，内容完整。</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（三）建立覆盖相关单位的智慧化工地管理制度。</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（四）采用的软件、设备、工具、技术等应符合信息共享、管理协同的要求。</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（五）智慧化工地实施数据应有效采集、可靠存储、依权限共享，满足管理需要，并按规定上传</w:t>
      </w:r>
      <w:r>
        <w:rPr>
          <w:rStyle w:val="NormalCharacter"/>
          <w:rFonts w:ascii="仿宋_GB2312" w:eastAsia="仿宋_GB2312" w:hAnsi="仿宋_GB2312" w:hint="eastAsia"/>
          <w:sz w:val="32"/>
          <w:szCs w:val="32"/>
        </w:rPr>
        <w:t>青岛市建筑行业智慧化管理服务平台（以下简称行业平台）</w:t>
      </w:r>
      <w:r>
        <w:rPr>
          <w:rFonts w:ascii="仿宋_GB2312" w:eastAsia="仿宋_GB2312" w:hint="eastAsia"/>
          <w:sz w:val="32"/>
          <w:szCs w:val="32"/>
        </w:rPr>
        <w:t>。</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（六）信息基础设施，包括信息采集设备、存储设备、信息应用终端、网络基础设施、音视频监控设施设备等，应符合国家、省及青岛市现行有关标准的规定。</w:t>
      </w:r>
    </w:p>
    <w:p w:rsidR="00BC2239" w:rsidRDefault="00BC2239" w:rsidP="00BC2239">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第九条</w:t>
      </w:r>
      <w:r>
        <w:rPr>
          <w:rFonts w:ascii="仿宋_GB2312" w:eastAsia="仿宋_GB2312" w:hint="eastAsia"/>
          <w:sz w:val="32"/>
          <w:szCs w:val="32"/>
        </w:rPr>
        <w:t xml:space="preserve">  有下列情况之一的工程项目不得评价：</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（一）原有建筑物改建工程。</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（二）施工过程中发生质量、安全事故，或因环保问题被市级以上部门通报批评的工程。</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（三）在申报、评价、公示过程中因应用项目、数据弄虚作假等问题有投诉、举报属实的工程。</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（四）不符合本办法有关规定的工程。</w:t>
      </w:r>
    </w:p>
    <w:p w:rsidR="00BC2239" w:rsidRDefault="00BC2239" w:rsidP="00BC2239">
      <w:pPr>
        <w:pStyle w:val="Default"/>
        <w:spacing w:line="560" w:lineRule="exact"/>
        <w:rPr>
          <w:rFonts w:hint="eastAsia"/>
        </w:rPr>
      </w:pPr>
    </w:p>
    <w:p w:rsidR="00BC2239" w:rsidRDefault="00BC2239" w:rsidP="00BC2239">
      <w:pPr>
        <w:spacing w:line="560" w:lineRule="exact"/>
        <w:jc w:val="center"/>
        <w:rPr>
          <w:rFonts w:ascii="方正小标宋_GBK" w:eastAsia="方正小标宋_GBK" w:hint="eastAsia"/>
          <w:bCs/>
          <w:sz w:val="36"/>
          <w:szCs w:val="36"/>
        </w:rPr>
      </w:pPr>
      <w:r>
        <w:rPr>
          <w:rFonts w:ascii="方正小标宋_GBK" w:eastAsia="方正小标宋_GBK" w:hint="eastAsia"/>
          <w:bCs/>
          <w:sz w:val="36"/>
          <w:szCs w:val="36"/>
        </w:rPr>
        <w:t>第三章  申报程序</w:t>
      </w:r>
    </w:p>
    <w:p w:rsidR="00BC2239" w:rsidRDefault="00BC2239" w:rsidP="00BC2239">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第十条</w:t>
      </w:r>
      <w:r>
        <w:rPr>
          <w:rFonts w:ascii="仿宋_GB2312" w:eastAsia="仿宋_GB2312" w:hint="eastAsia"/>
          <w:sz w:val="32"/>
          <w:szCs w:val="32"/>
        </w:rPr>
        <w:t xml:space="preserve">  申报单位应在取得施工许可证后15日内，或在土方开挖工程施工前按工程所在区市属地管理原则进行申报。</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区（市）智慧化工地管理部门按要求适时将申报资料报送市协会。</w:t>
      </w:r>
    </w:p>
    <w:p w:rsidR="00BC2239" w:rsidRDefault="00BC2239" w:rsidP="00BC2239">
      <w:pPr>
        <w:pStyle w:val="Default"/>
        <w:spacing w:line="560" w:lineRule="exact"/>
        <w:rPr>
          <w:rFonts w:ascii="仿宋_GB2312" w:eastAsia="仿宋_GB2312" w:hAnsi="Times New Roman" w:cs="Times New Roman" w:hint="eastAsia"/>
          <w:color w:val="auto"/>
          <w:kern w:val="2"/>
          <w:sz w:val="32"/>
          <w:szCs w:val="32"/>
        </w:rPr>
      </w:pPr>
      <w:r>
        <w:rPr>
          <w:rFonts w:ascii="仿宋_GB2312" w:eastAsia="仿宋_GB2312" w:hAnsi="Times New Roman" w:cs="Times New Roman" w:hint="eastAsia"/>
          <w:color w:val="auto"/>
          <w:kern w:val="2"/>
          <w:sz w:val="32"/>
          <w:szCs w:val="32"/>
        </w:rPr>
        <w:lastRenderedPageBreak/>
        <w:t xml:space="preserve">    市内三区工程向市协会申报。</w:t>
      </w:r>
    </w:p>
    <w:p w:rsidR="00BC2239" w:rsidRDefault="00BC2239" w:rsidP="00BC2239">
      <w:pPr>
        <w:spacing w:line="560" w:lineRule="exact"/>
        <w:ind w:firstLineChars="200" w:firstLine="640"/>
        <w:rPr>
          <w:rFonts w:ascii="仿宋_GB2312" w:eastAsia="仿宋_GB2312" w:hint="eastAsia"/>
          <w:sz w:val="32"/>
          <w:szCs w:val="32"/>
        </w:rPr>
      </w:pPr>
      <w:r>
        <w:rPr>
          <w:rFonts w:ascii="黑体" w:eastAsia="黑体" w:hAnsi="黑体" w:cs="宋体" w:hint="eastAsia"/>
          <w:color w:val="000000"/>
          <w:kern w:val="0"/>
          <w:sz w:val="32"/>
          <w:szCs w:val="32"/>
        </w:rPr>
        <w:t>第十一条</w:t>
      </w:r>
      <w:r>
        <w:rPr>
          <w:rFonts w:ascii="仿宋_GB2312" w:eastAsia="仿宋_GB2312" w:hint="eastAsia"/>
          <w:sz w:val="32"/>
          <w:szCs w:val="32"/>
        </w:rPr>
        <w:t xml:space="preserve">  申报市智慧化工地应提交一份下列资料：</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（一）《青岛市智慧化工地申报表》（附件1）；</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（二）规划许可证、施工许可证以及施工、监理单位中标通知书（复印件加盖建设单位公章）；</w:t>
      </w:r>
    </w:p>
    <w:p w:rsidR="00BC2239" w:rsidRDefault="00BC2239" w:rsidP="00BC223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（三）智慧化工地建设方案，方案应明确拟应用的项目及应用阶段、申报等级等内容；</w:t>
      </w:r>
    </w:p>
    <w:p w:rsidR="00BC2239" w:rsidRDefault="00BC2239" w:rsidP="00BC2239">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（四）反映申报时工程进度的全景照片一张；</w:t>
      </w:r>
    </w:p>
    <w:p w:rsidR="00BC2239" w:rsidRDefault="00BC2239" w:rsidP="00BC2239">
      <w:pPr>
        <w:pStyle w:val="Default"/>
        <w:spacing w:line="560" w:lineRule="exact"/>
        <w:ind w:firstLine="640"/>
        <w:rPr>
          <w:rFonts w:ascii="仿宋" w:eastAsia="仿宋" w:hAnsi="仿宋" w:cs="宋体" w:hint="eastAsia"/>
          <w:color w:val="auto"/>
          <w:sz w:val="32"/>
          <w:szCs w:val="32"/>
        </w:rPr>
      </w:pPr>
      <w:r>
        <w:rPr>
          <w:rFonts w:ascii="仿宋_GB2312" w:eastAsia="仿宋_GB2312" w:hAnsi="宋体" w:hint="eastAsia"/>
          <w:sz w:val="32"/>
          <w:szCs w:val="32"/>
        </w:rPr>
        <w:t>（五）智慧化工地基本信息电子文档（从</w:t>
      </w:r>
      <w:r>
        <w:rPr>
          <w:rFonts w:ascii="仿宋" w:eastAsia="仿宋" w:hAnsi="仿宋" w:cs="宋体" w:hint="eastAsia"/>
          <w:color w:val="auto"/>
          <w:sz w:val="32"/>
          <w:szCs w:val="32"/>
        </w:rPr>
        <w:t>行业平台下载模板填写）一份。</w:t>
      </w:r>
    </w:p>
    <w:p w:rsidR="00BC2239" w:rsidRDefault="00BC2239" w:rsidP="00BC2239">
      <w:pPr>
        <w:pStyle w:val="Default"/>
        <w:spacing w:line="560" w:lineRule="exact"/>
        <w:ind w:firstLine="640"/>
        <w:rPr>
          <w:rFonts w:ascii="仿宋" w:eastAsia="仿宋" w:hAnsi="仿宋" w:cs="宋体" w:hint="eastAsia"/>
          <w:color w:val="auto"/>
          <w:sz w:val="32"/>
          <w:szCs w:val="32"/>
        </w:rPr>
      </w:pPr>
    </w:p>
    <w:p w:rsidR="00BC2239" w:rsidRDefault="00BC2239" w:rsidP="00BC2239">
      <w:pPr>
        <w:spacing w:line="560" w:lineRule="exact"/>
        <w:jc w:val="center"/>
        <w:rPr>
          <w:rFonts w:ascii="方正小标宋_GBK" w:eastAsia="方正小标宋_GBK" w:hAnsi="仿宋" w:cs="宋体" w:hint="eastAsia"/>
          <w:sz w:val="36"/>
          <w:szCs w:val="36"/>
        </w:rPr>
      </w:pPr>
      <w:r>
        <w:rPr>
          <w:rFonts w:ascii="方正小标宋_GBK" w:eastAsia="方正小标宋_GBK" w:hAnsi="仿宋" w:cs="宋体" w:hint="eastAsia"/>
          <w:sz w:val="36"/>
          <w:szCs w:val="36"/>
        </w:rPr>
        <w:t>第四章  创建评价</w:t>
      </w:r>
    </w:p>
    <w:p w:rsidR="00BC2239" w:rsidRDefault="00BC2239" w:rsidP="00BC2239">
      <w:pPr>
        <w:pStyle w:val="Default"/>
        <w:spacing w:line="560" w:lineRule="exact"/>
        <w:ind w:firstLineChars="200" w:firstLine="640"/>
        <w:jc w:val="both"/>
        <w:rPr>
          <w:rFonts w:ascii="仿宋_GB2312" w:eastAsia="仿宋_GB2312" w:hAnsi="Times New Roman" w:cs="Times New Roman" w:hint="eastAsia"/>
          <w:color w:val="auto"/>
          <w:kern w:val="2"/>
          <w:sz w:val="32"/>
          <w:szCs w:val="32"/>
        </w:rPr>
      </w:pPr>
      <w:r>
        <w:rPr>
          <w:rFonts w:hAnsi="黑体" w:cs="宋体" w:hint="eastAsia"/>
          <w:sz w:val="32"/>
          <w:szCs w:val="32"/>
        </w:rPr>
        <w:t>第十二条</w:t>
      </w:r>
      <w:r>
        <w:rPr>
          <w:rFonts w:ascii="仿宋" w:eastAsia="仿宋" w:hAnsi="仿宋" w:cs="宋体" w:hint="eastAsia"/>
          <w:sz w:val="32"/>
          <w:szCs w:val="32"/>
        </w:rPr>
        <w:t xml:space="preserve">  </w:t>
      </w:r>
      <w:r>
        <w:rPr>
          <w:rFonts w:ascii="仿宋_GB2312" w:eastAsia="仿宋_GB2312" w:hAnsi="Times New Roman" w:cs="Times New Roman" w:hint="eastAsia"/>
          <w:color w:val="auto"/>
          <w:kern w:val="2"/>
          <w:sz w:val="32"/>
          <w:szCs w:val="32"/>
        </w:rPr>
        <w:t>市建管中心组织智慧化工地专家库专家进行智慧化工地评价工作。</w:t>
      </w:r>
    </w:p>
    <w:p w:rsidR="00BC2239" w:rsidRDefault="00BC2239" w:rsidP="00BC2239">
      <w:pPr>
        <w:pStyle w:val="Default"/>
        <w:spacing w:line="560" w:lineRule="exact"/>
        <w:ind w:firstLineChars="200" w:firstLine="640"/>
        <w:jc w:val="both"/>
        <w:rPr>
          <w:rFonts w:ascii="仿宋_GB2312" w:eastAsia="仿宋_GB2312" w:hAnsi="仿宋" w:cs="宋体" w:hint="eastAsia"/>
          <w:sz w:val="32"/>
          <w:szCs w:val="32"/>
        </w:rPr>
      </w:pPr>
      <w:r>
        <w:rPr>
          <w:rFonts w:hAnsi="黑体" w:cs="宋体" w:hint="eastAsia"/>
          <w:sz w:val="32"/>
          <w:szCs w:val="32"/>
        </w:rPr>
        <w:t>第十三条</w:t>
      </w:r>
      <w:r>
        <w:rPr>
          <w:rFonts w:ascii="仿宋" w:eastAsia="仿宋" w:hAnsi="仿宋" w:cs="宋体" w:hint="eastAsia"/>
          <w:b/>
          <w:sz w:val="32"/>
          <w:szCs w:val="32"/>
        </w:rPr>
        <w:t xml:space="preserve">  </w:t>
      </w:r>
      <w:r>
        <w:rPr>
          <w:rFonts w:ascii="仿宋_GB2312" w:eastAsia="仿宋_GB2312" w:hAnsi="仿宋" w:cs="宋体" w:hint="eastAsia"/>
          <w:sz w:val="32"/>
          <w:szCs w:val="32"/>
        </w:rPr>
        <w:t>智慧化工地评价分为基础、主体和竣工阶段评价，主要对正在运行的应用项目进行评价和对已应用完成项目进行应用情况复核。</w:t>
      </w:r>
    </w:p>
    <w:p w:rsidR="00BC2239" w:rsidRDefault="00BC2239" w:rsidP="00BC2239">
      <w:pPr>
        <w:pStyle w:val="Default"/>
        <w:spacing w:line="560" w:lineRule="exact"/>
        <w:ind w:firstLineChars="200" w:firstLine="640"/>
        <w:jc w:val="both"/>
        <w:rPr>
          <w:rFonts w:ascii="仿宋_GB2312" w:eastAsia="仿宋_GB2312" w:hAnsi="仿宋" w:cs="宋体" w:hint="eastAsia"/>
          <w:sz w:val="32"/>
          <w:szCs w:val="32"/>
        </w:rPr>
      </w:pPr>
      <w:r>
        <w:rPr>
          <w:rFonts w:ascii="仿宋_GB2312" w:eastAsia="仿宋_GB2312" w:hAnsi="仿宋" w:cs="宋体" w:hint="eastAsia"/>
          <w:sz w:val="32"/>
          <w:szCs w:val="32"/>
        </w:rPr>
        <w:t>每个工程项目每个评价阶段至少评价1次，竣工阶段评价不多于2次。</w:t>
      </w:r>
    </w:p>
    <w:p w:rsidR="00BC2239" w:rsidRDefault="00BC2239" w:rsidP="00BC2239">
      <w:pPr>
        <w:pStyle w:val="Default"/>
        <w:spacing w:line="560" w:lineRule="exact"/>
        <w:ind w:firstLineChars="200" w:firstLine="640"/>
        <w:jc w:val="both"/>
        <w:rPr>
          <w:rFonts w:ascii="仿宋_GB2312" w:eastAsia="仿宋_GB2312" w:hAnsi="仿宋" w:cs="宋体" w:hint="eastAsia"/>
          <w:sz w:val="32"/>
          <w:szCs w:val="32"/>
        </w:rPr>
      </w:pPr>
      <w:r>
        <w:rPr>
          <w:rFonts w:ascii="仿宋_GB2312" w:eastAsia="仿宋_GB2312" w:hAnsi="仿宋" w:cs="宋体" w:hint="eastAsia"/>
          <w:sz w:val="32"/>
          <w:szCs w:val="32"/>
        </w:rPr>
        <w:t>竣工阶段评价应根据应用情况按《智慧化工地评价标准》对主控项、一般项分别进行评定、打分。最后一次竣工阶段评价应明确智慧化工地等级。</w:t>
      </w:r>
    </w:p>
    <w:p w:rsidR="00BC2239" w:rsidRDefault="00BC2239" w:rsidP="00BC2239">
      <w:pPr>
        <w:pStyle w:val="Default"/>
        <w:spacing w:line="560" w:lineRule="exact"/>
        <w:ind w:firstLineChars="200" w:firstLine="640"/>
        <w:rPr>
          <w:rFonts w:ascii="仿宋_GB2312" w:eastAsia="仿宋_GB2312" w:hAnsi="仿宋" w:cs="宋体" w:hint="eastAsia"/>
          <w:color w:val="000000" w:themeColor="text1"/>
          <w:sz w:val="32"/>
          <w:szCs w:val="32"/>
        </w:rPr>
      </w:pPr>
      <w:r>
        <w:rPr>
          <w:rFonts w:hAnsi="黑体" w:cs="宋体" w:hint="eastAsia"/>
          <w:sz w:val="32"/>
          <w:szCs w:val="32"/>
        </w:rPr>
        <w:lastRenderedPageBreak/>
        <w:t>第十四条</w:t>
      </w:r>
      <w:r>
        <w:rPr>
          <w:rFonts w:ascii="仿宋" w:eastAsia="仿宋" w:hAnsi="仿宋" w:cs="宋体" w:hint="eastAsia"/>
          <w:b/>
          <w:sz w:val="32"/>
          <w:szCs w:val="32"/>
        </w:rPr>
        <w:t xml:space="preserve">  </w:t>
      </w:r>
      <w:r>
        <w:rPr>
          <w:rFonts w:ascii="仿宋_GB2312" w:eastAsia="仿宋_GB2312" w:hAnsi="仿宋" w:cs="宋体" w:hint="eastAsia"/>
          <w:color w:val="000000" w:themeColor="text1"/>
          <w:sz w:val="32"/>
          <w:szCs w:val="32"/>
        </w:rPr>
        <w:t>申报单位应在评价前通过行业平台提出评价申请，并提报项目应用证明资料。</w:t>
      </w:r>
    </w:p>
    <w:p w:rsidR="00BC2239" w:rsidRDefault="00BC2239" w:rsidP="00BC2239">
      <w:pPr>
        <w:pStyle w:val="Default"/>
        <w:spacing w:line="560" w:lineRule="exact"/>
        <w:ind w:firstLineChars="200" w:firstLine="640"/>
        <w:rPr>
          <w:rFonts w:ascii="仿宋_GB2312" w:eastAsia="仿宋_GB2312" w:hAnsi="仿宋" w:cs="宋体" w:hint="eastAsia"/>
          <w:color w:val="000000" w:themeColor="text1"/>
          <w:sz w:val="32"/>
          <w:szCs w:val="32"/>
        </w:rPr>
      </w:pPr>
      <w:r>
        <w:rPr>
          <w:rFonts w:ascii="仿宋_GB2312" w:eastAsia="仿宋_GB2312" w:hAnsi="仿宋" w:cs="宋体" w:hint="eastAsia"/>
          <w:color w:val="000000" w:themeColor="text1"/>
          <w:sz w:val="32"/>
          <w:szCs w:val="32"/>
        </w:rPr>
        <w:t>行业平台将结合申请评价的项目对提报至行业平台的应用数据进行系统检查</w:t>
      </w:r>
      <w:r>
        <w:rPr>
          <w:rFonts w:ascii="仿宋_GB2312" w:eastAsia="仿宋_GB2312" w:hAnsi="Times New Roman" w:cs="Times New Roman" w:hint="eastAsia"/>
          <w:color w:val="000000" w:themeColor="text1"/>
          <w:kern w:val="2"/>
          <w:sz w:val="32"/>
          <w:szCs w:val="32"/>
        </w:rPr>
        <w:t>，市建管中心对</w:t>
      </w:r>
      <w:r>
        <w:rPr>
          <w:rFonts w:ascii="仿宋_GB2312" w:eastAsia="仿宋_GB2312" w:hAnsi="仿宋" w:cs="宋体" w:hint="eastAsia"/>
          <w:color w:val="000000" w:themeColor="text1"/>
          <w:sz w:val="32"/>
          <w:szCs w:val="32"/>
        </w:rPr>
        <w:t>申报单位提报的资料进行核查，并对系统检查、资料核查符合要求的工程进行现场核查。</w:t>
      </w:r>
    </w:p>
    <w:p w:rsidR="00BC2239" w:rsidRDefault="00BC2239" w:rsidP="00BC2239">
      <w:pPr>
        <w:pStyle w:val="Default"/>
        <w:spacing w:line="560" w:lineRule="exact"/>
        <w:ind w:firstLineChars="200" w:firstLine="640"/>
        <w:jc w:val="both"/>
        <w:rPr>
          <w:rFonts w:ascii="仿宋_GB2312" w:eastAsia="仿宋_GB2312" w:hAnsi="仿宋" w:cs="宋体" w:hint="eastAsia"/>
          <w:sz w:val="32"/>
          <w:szCs w:val="32"/>
        </w:rPr>
      </w:pPr>
      <w:r>
        <w:rPr>
          <w:rFonts w:hAnsi="黑体" w:cs="宋体" w:hint="eastAsia"/>
          <w:color w:val="auto"/>
          <w:kern w:val="2"/>
          <w:sz w:val="32"/>
          <w:szCs w:val="32"/>
        </w:rPr>
        <w:t>第十五条</w:t>
      </w:r>
      <w:r>
        <w:rPr>
          <w:rFonts w:ascii="仿宋" w:eastAsia="仿宋" w:hAnsi="仿宋" w:cs="宋体" w:hint="eastAsia"/>
          <w:sz w:val="32"/>
          <w:szCs w:val="32"/>
        </w:rPr>
        <w:t xml:space="preserve"> </w:t>
      </w:r>
      <w:r>
        <w:rPr>
          <w:rFonts w:ascii="仿宋_GB2312" w:eastAsia="仿宋_GB2312" w:hAnsi="仿宋" w:cs="宋体" w:hint="eastAsia"/>
          <w:sz w:val="32"/>
          <w:szCs w:val="32"/>
        </w:rPr>
        <w:t xml:space="preserve"> 竣工阶段评价时，申报单位应提交项目智慧化工地应用情况总结报告，总结报告应反映工程建设周期内完成的智慧化工地实施内容，包括且不限于工程概况、工程管理重难点、智慧化工地应用项目内容、应用亮点、综合效益分析和体会建议等。</w:t>
      </w:r>
    </w:p>
    <w:p w:rsidR="00BC2239" w:rsidRDefault="00BC2239" w:rsidP="00BC2239">
      <w:pPr>
        <w:pStyle w:val="Default"/>
        <w:spacing w:line="560" w:lineRule="exact"/>
        <w:ind w:firstLineChars="200" w:firstLine="640"/>
        <w:jc w:val="both"/>
        <w:rPr>
          <w:rFonts w:ascii="仿宋_GB2312" w:eastAsia="仿宋_GB2312" w:hAnsi="仿宋" w:cs="宋体" w:hint="eastAsia"/>
          <w:sz w:val="32"/>
          <w:szCs w:val="32"/>
        </w:rPr>
      </w:pPr>
      <w:r>
        <w:rPr>
          <w:rFonts w:hAnsi="黑体" w:cs="宋体" w:hint="eastAsia"/>
          <w:sz w:val="32"/>
          <w:szCs w:val="32"/>
        </w:rPr>
        <w:t>第十六条</w:t>
      </w:r>
      <w:r>
        <w:rPr>
          <w:rFonts w:ascii="仿宋" w:eastAsia="仿宋" w:hAnsi="仿宋" w:cs="宋体" w:hint="eastAsia"/>
          <w:sz w:val="32"/>
          <w:szCs w:val="32"/>
        </w:rPr>
        <w:t xml:space="preserve">  </w:t>
      </w:r>
      <w:r>
        <w:rPr>
          <w:rFonts w:ascii="仿宋_GB2312" w:eastAsia="仿宋_GB2312" w:hAnsi="仿宋" w:cs="宋体" w:hint="eastAsia"/>
          <w:sz w:val="32"/>
          <w:szCs w:val="32"/>
        </w:rPr>
        <w:t>过程评价不少于3位专家，其中信息化专家1人。</w:t>
      </w:r>
    </w:p>
    <w:p w:rsidR="00BC2239" w:rsidRDefault="00BC2239" w:rsidP="00BC2239">
      <w:pPr>
        <w:spacing w:line="560" w:lineRule="exact"/>
        <w:ind w:firstLineChars="200" w:firstLine="643"/>
        <w:jc w:val="center"/>
        <w:rPr>
          <w:rFonts w:ascii="仿宋_GB2312" w:eastAsia="仿宋_GB2312" w:hAnsi="仿宋" w:cs="宋体" w:hint="eastAsia"/>
          <w:b/>
          <w:sz w:val="32"/>
          <w:szCs w:val="32"/>
        </w:rPr>
      </w:pPr>
    </w:p>
    <w:p w:rsidR="00BC2239" w:rsidRDefault="00BC2239" w:rsidP="00BC2239">
      <w:pPr>
        <w:spacing w:line="560" w:lineRule="exact"/>
        <w:jc w:val="center"/>
        <w:rPr>
          <w:rFonts w:ascii="方正小标宋_GBK" w:eastAsia="方正小标宋_GBK" w:hAnsi="仿宋" w:cs="宋体" w:hint="eastAsia"/>
          <w:sz w:val="36"/>
          <w:szCs w:val="36"/>
        </w:rPr>
      </w:pPr>
      <w:r>
        <w:rPr>
          <w:rFonts w:ascii="方正小标宋_GBK" w:eastAsia="方正小标宋_GBK" w:hAnsi="仿宋" w:cs="宋体" w:hint="eastAsia"/>
          <w:sz w:val="36"/>
          <w:szCs w:val="36"/>
        </w:rPr>
        <w:t>第五章  评价程序</w:t>
      </w:r>
    </w:p>
    <w:p w:rsidR="00BC2239" w:rsidRDefault="00BC2239" w:rsidP="00BC2239">
      <w:pPr>
        <w:spacing w:line="560" w:lineRule="exact"/>
        <w:ind w:firstLineChars="200" w:firstLine="640"/>
        <w:rPr>
          <w:rFonts w:ascii="方正小标宋_GBK" w:eastAsia="方正小标宋_GBK" w:hAnsi="仿宋" w:cs="宋体" w:hint="eastAsia"/>
          <w:sz w:val="36"/>
          <w:szCs w:val="36"/>
        </w:rPr>
      </w:pPr>
      <w:r>
        <w:rPr>
          <w:rFonts w:ascii="黑体" w:eastAsia="黑体" w:hAnsi="黑体" w:cs="宋体" w:hint="eastAsia"/>
          <w:sz w:val="32"/>
          <w:szCs w:val="32"/>
        </w:rPr>
        <w:t>第十七条</w:t>
      </w:r>
      <w:r>
        <w:rPr>
          <w:rFonts w:ascii="仿宋" w:eastAsia="仿宋" w:hAnsi="仿宋" w:cs="宋体" w:hint="eastAsia"/>
          <w:sz w:val="32"/>
          <w:szCs w:val="32"/>
        </w:rPr>
        <w:t xml:space="preserve">  </w:t>
      </w:r>
      <w:r>
        <w:rPr>
          <w:rFonts w:ascii="仿宋_GB2312" w:eastAsia="仿宋_GB2312" w:hAnsi="仿宋" w:cs="宋体" w:hint="eastAsia"/>
          <w:sz w:val="32"/>
          <w:szCs w:val="32"/>
        </w:rPr>
        <w:t>过程评价现场核查可按以下程序进行：</w:t>
      </w:r>
    </w:p>
    <w:p w:rsidR="00BC2239" w:rsidRDefault="00BC2239" w:rsidP="00BC2239">
      <w:pPr>
        <w:spacing w:line="560" w:lineRule="exact"/>
        <w:ind w:firstLineChars="200" w:firstLine="640"/>
        <w:rPr>
          <w:rFonts w:ascii="方正小标宋_GBK" w:eastAsia="方正小标宋_GBK" w:hAnsi="仿宋" w:cs="宋体" w:hint="eastAsia"/>
          <w:sz w:val="36"/>
          <w:szCs w:val="36"/>
        </w:rPr>
      </w:pPr>
      <w:r>
        <w:rPr>
          <w:rFonts w:ascii="仿宋_GB2312" w:eastAsia="仿宋_GB2312" w:hAnsi="仿宋" w:cs="宋体" w:hint="eastAsia"/>
          <w:sz w:val="32"/>
          <w:szCs w:val="32"/>
        </w:rPr>
        <w:t>（一）听取申报单位智慧化工地创建汇报。</w:t>
      </w:r>
    </w:p>
    <w:p w:rsidR="00BC2239" w:rsidRDefault="00BC2239" w:rsidP="00BC2239">
      <w:pPr>
        <w:spacing w:line="560" w:lineRule="exact"/>
        <w:ind w:firstLineChars="200" w:firstLine="640"/>
        <w:rPr>
          <w:rFonts w:ascii="方正小标宋_GBK" w:eastAsia="方正小标宋_GBK" w:hAnsi="仿宋" w:cs="宋体" w:hint="eastAsia"/>
          <w:sz w:val="36"/>
          <w:szCs w:val="36"/>
        </w:rPr>
      </w:pPr>
      <w:r>
        <w:rPr>
          <w:rFonts w:ascii="仿宋_GB2312" w:eastAsia="仿宋_GB2312" w:hAnsi="仿宋" w:cs="宋体" w:hint="eastAsia"/>
          <w:sz w:val="32"/>
          <w:szCs w:val="32"/>
        </w:rPr>
        <w:t>（二）按应用项目逐项核查软硬件设备、项目平台收集的过程数据、应用过程形成的资料等。</w:t>
      </w:r>
    </w:p>
    <w:p w:rsidR="00BC2239" w:rsidRDefault="00BC2239" w:rsidP="00BC2239">
      <w:pPr>
        <w:spacing w:line="560" w:lineRule="exact"/>
        <w:ind w:firstLineChars="200" w:firstLine="640"/>
        <w:rPr>
          <w:rFonts w:ascii="方正小标宋_GBK" w:eastAsia="方正小标宋_GBK" w:hAnsi="仿宋" w:cs="宋体" w:hint="eastAsia"/>
          <w:sz w:val="36"/>
          <w:szCs w:val="36"/>
        </w:rPr>
      </w:pPr>
      <w:r>
        <w:rPr>
          <w:rFonts w:ascii="仿宋_GB2312" w:eastAsia="仿宋_GB2312" w:hAnsi="仿宋" w:cs="宋体" w:hint="eastAsia"/>
          <w:sz w:val="32"/>
          <w:szCs w:val="32"/>
        </w:rPr>
        <w:t>（三）申报单位按应用项目逐项展示、演示。</w:t>
      </w:r>
    </w:p>
    <w:p w:rsidR="00BC2239" w:rsidRDefault="00BC2239" w:rsidP="00BC2239">
      <w:pPr>
        <w:spacing w:line="560" w:lineRule="exact"/>
        <w:ind w:firstLineChars="200" w:firstLine="640"/>
        <w:rPr>
          <w:rFonts w:ascii="方正小标宋_GBK" w:eastAsia="方正小标宋_GBK" w:hAnsi="仿宋" w:cs="宋体" w:hint="eastAsia"/>
          <w:sz w:val="36"/>
          <w:szCs w:val="36"/>
        </w:rPr>
      </w:pPr>
      <w:r>
        <w:rPr>
          <w:rFonts w:ascii="仿宋_GB2312" w:eastAsia="仿宋_GB2312" w:hAnsi="仿宋" w:cs="宋体" w:hint="eastAsia"/>
          <w:sz w:val="32"/>
          <w:szCs w:val="32"/>
        </w:rPr>
        <w:t>（四）现场核查应用场景、项目平台、行业平台数据收集、互联互通、数据共享情况。必要时可模拟应用场景进行测试，也可要求系统提供商提供、展现运行数据。</w:t>
      </w:r>
    </w:p>
    <w:p w:rsidR="00BC2239" w:rsidRDefault="00BC2239" w:rsidP="00BC2239">
      <w:pPr>
        <w:spacing w:line="560" w:lineRule="exact"/>
        <w:ind w:firstLineChars="200" w:firstLine="640"/>
        <w:rPr>
          <w:rFonts w:ascii="方正小标宋_GBK" w:eastAsia="方正小标宋_GBK" w:hAnsi="仿宋" w:cs="宋体" w:hint="eastAsia"/>
          <w:sz w:val="36"/>
          <w:szCs w:val="36"/>
        </w:rPr>
      </w:pPr>
      <w:r>
        <w:rPr>
          <w:rFonts w:ascii="仿宋_GB2312" w:eastAsia="仿宋_GB2312" w:hAnsi="仿宋" w:cs="宋体" w:hint="eastAsia"/>
          <w:sz w:val="32"/>
          <w:szCs w:val="32"/>
        </w:rPr>
        <w:lastRenderedPageBreak/>
        <w:t>（五）专家讨论，明确每项评价、确认意见，对应用完成项目的主控项、一般项进行得分评价，形成评价报告。</w:t>
      </w:r>
    </w:p>
    <w:p w:rsidR="00BC2239" w:rsidRDefault="00BC2239" w:rsidP="00BC2239">
      <w:pPr>
        <w:spacing w:line="560" w:lineRule="exact"/>
        <w:ind w:firstLineChars="200" w:firstLine="640"/>
        <w:rPr>
          <w:rFonts w:ascii="方正小标宋_GBK" w:eastAsia="方正小标宋_GBK" w:hAnsi="仿宋" w:cs="宋体" w:hint="eastAsia"/>
          <w:sz w:val="36"/>
          <w:szCs w:val="36"/>
        </w:rPr>
      </w:pPr>
      <w:r>
        <w:rPr>
          <w:rFonts w:ascii="仿宋_GB2312" w:eastAsia="仿宋_GB2312" w:hAnsi="仿宋" w:cs="宋体" w:hint="eastAsia"/>
          <w:sz w:val="32"/>
          <w:szCs w:val="32"/>
        </w:rPr>
        <w:t>（六）向申报单位反馈核查情况。</w:t>
      </w:r>
    </w:p>
    <w:p w:rsidR="00BC2239" w:rsidRDefault="00BC2239" w:rsidP="00BC2239">
      <w:pPr>
        <w:spacing w:line="560" w:lineRule="exact"/>
        <w:ind w:left="569" w:firstLine="2363"/>
        <w:rPr>
          <w:rFonts w:ascii="黑体" w:eastAsia="黑体" w:hAnsi="宋体" w:hint="eastAsia"/>
          <w:sz w:val="32"/>
          <w:szCs w:val="32"/>
        </w:rPr>
      </w:pPr>
    </w:p>
    <w:p w:rsidR="00BC2239" w:rsidRDefault="00BC2239" w:rsidP="00BC2239">
      <w:pPr>
        <w:pStyle w:val="Default"/>
        <w:spacing w:line="560" w:lineRule="exact"/>
        <w:jc w:val="center"/>
        <w:rPr>
          <w:rFonts w:ascii="方正小标宋_GBK" w:eastAsia="方正小标宋_GBK" w:hAnsi="仿宋" w:cs="宋体" w:hint="eastAsia"/>
          <w:sz w:val="36"/>
          <w:szCs w:val="36"/>
        </w:rPr>
      </w:pPr>
      <w:r>
        <w:rPr>
          <w:rFonts w:ascii="方正小标宋_GBK" w:eastAsia="方正小标宋_GBK" w:hAnsi="宋体" w:hint="eastAsia"/>
          <w:sz w:val="36"/>
          <w:szCs w:val="36"/>
        </w:rPr>
        <w:t xml:space="preserve">第六章  </w:t>
      </w:r>
      <w:r>
        <w:rPr>
          <w:rFonts w:ascii="方正小标宋_GBK" w:eastAsia="方正小标宋_GBK" w:hAnsi="仿宋" w:cs="宋体" w:hint="eastAsia"/>
          <w:sz w:val="36"/>
          <w:szCs w:val="36"/>
        </w:rPr>
        <w:t>工作纪律</w:t>
      </w:r>
    </w:p>
    <w:p w:rsidR="00BC2239" w:rsidRDefault="00BC2239" w:rsidP="00BC2239">
      <w:pPr>
        <w:pStyle w:val="Default"/>
        <w:spacing w:line="560" w:lineRule="exact"/>
        <w:ind w:firstLineChars="200" w:firstLine="640"/>
        <w:rPr>
          <w:rFonts w:ascii="仿宋_GB2312" w:eastAsia="仿宋_GB2312" w:hAnsi="仿宋" w:cs="宋体" w:hint="eastAsia"/>
          <w:sz w:val="32"/>
          <w:szCs w:val="32"/>
        </w:rPr>
      </w:pPr>
      <w:r>
        <w:rPr>
          <w:rFonts w:hAnsi="黑体" w:cs="宋体" w:hint="eastAsia"/>
          <w:sz w:val="32"/>
          <w:szCs w:val="32"/>
        </w:rPr>
        <w:t>第十八条</w:t>
      </w:r>
      <w:r>
        <w:rPr>
          <w:rFonts w:ascii="仿宋" w:eastAsia="仿宋" w:hAnsi="仿宋" w:cs="宋体" w:hint="eastAsia"/>
          <w:b/>
          <w:sz w:val="32"/>
          <w:szCs w:val="32"/>
        </w:rPr>
        <w:t xml:space="preserve">  </w:t>
      </w:r>
      <w:r>
        <w:rPr>
          <w:rFonts w:ascii="仿宋_GB2312" w:eastAsia="仿宋_GB2312" w:hAnsi="仿宋" w:cs="宋体" w:hint="eastAsia"/>
          <w:sz w:val="32"/>
          <w:szCs w:val="32"/>
        </w:rPr>
        <w:t>申报单位必须坚持实事求是，不得弄虚作假，违者视情节轻重给予通报批评，取消荣誉称号。</w:t>
      </w:r>
    </w:p>
    <w:p w:rsidR="00BC2239" w:rsidRDefault="00BC2239" w:rsidP="00BC2239">
      <w:pPr>
        <w:pStyle w:val="Default"/>
        <w:spacing w:line="560" w:lineRule="exact"/>
        <w:ind w:firstLineChars="200" w:firstLine="640"/>
        <w:rPr>
          <w:rFonts w:ascii="仿宋_GB2312" w:eastAsia="仿宋_GB2312" w:hAnsi="仿宋" w:cs="宋体" w:hint="eastAsia"/>
          <w:sz w:val="32"/>
          <w:szCs w:val="32"/>
        </w:rPr>
      </w:pPr>
      <w:r>
        <w:rPr>
          <w:rFonts w:hAnsi="黑体" w:cs="宋体" w:hint="eastAsia"/>
          <w:sz w:val="32"/>
          <w:szCs w:val="32"/>
        </w:rPr>
        <w:t>第十九条</w:t>
      </w:r>
      <w:r>
        <w:rPr>
          <w:rFonts w:ascii="仿宋" w:eastAsia="仿宋" w:hAnsi="仿宋" w:cs="宋体" w:hint="eastAsia"/>
          <w:sz w:val="32"/>
          <w:szCs w:val="32"/>
        </w:rPr>
        <w:t xml:space="preserve">  </w:t>
      </w:r>
      <w:r>
        <w:rPr>
          <w:rFonts w:ascii="仿宋_GB2312" w:eastAsia="仿宋_GB2312" w:hAnsi="仿宋" w:cs="宋体" w:hint="eastAsia"/>
          <w:sz w:val="32"/>
          <w:szCs w:val="32"/>
        </w:rPr>
        <w:t>评价专家与被评工程参建各方在智慧化工地建设方面有合同或利益关系的，应予以回避。</w:t>
      </w:r>
    </w:p>
    <w:p w:rsidR="00BC2239" w:rsidRDefault="00BC2239" w:rsidP="00BC2239">
      <w:pPr>
        <w:pStyle w:val="Default"/>
        <w:spacing w:line="560" w:lineRule="exact"/>
        <w:ind w:firstLineChars="200" w:firstLine="640"/>
        <w:rPr>
          <w:rFonts w:ascii="仿宋_GB2312" w:eastAsia="仿宋_GB2312" w:hAnsi="仿宋" w:cs="宋体" w:hint="eastAsia"/>
          <w:sz w:val="32"/>
          <w:szCs w:val="32"/>
        </w:rPr>
      </w:pPr>
      <w:r>
        <w:rPr>
          <w:rFonts w:hAnsi="黑体" w:cs="宋体" w:hint="eastAsia"/>
          <w:sz w:val="32"/>
          <w:szCs w:val="32"/>
        </w:rPr>
        <w:t>第二十条</w:t>
      </w:r>
      <w:r>
        <w:rPr>
          <w:rFonts w:ascii="仿宋" w:eastAsia="仿宋" w:hAnsi="仿宋" w:cs="宋体" w:hint="eastAsia"/>
          <w:sz w:val="32"/>
          <w:szCs w:val="32"/>
        </w:rPr>
        <w:t xml:space="preserve">  </w:t>
      </w:r>
      <w:r>
        <w:rPr>
          <w:rFonts w:ascii="仿宋_GB2312" w:eastAsia="仿宋_GB2312" w:hAnsi="仿宋" w:cs="宋体" w:hint="eastAsia"/>
          <w:sz w:val="32"/>
          <w:szCs w:val="32"/>
        </w:rPr>
        <w:t>评价专家要遵纪守法、廉洁自律、秉公办事，不得收受申报单位、相关人员礼品、礼金和有价证券。</w:t>
      </w:r>
    </w:p>
    <w:p w:rsidR="00BC2239" w:rsidRDefault="00BC2239" w:rsidP="00BC2239">
      <w:pPr>
        <w:pStyle w:val="Default"/>
        <w:spacing w:line="560" w:lineRule="exact"/>
        <w:ind w:firstLineChars="200" w:firstLine="643"/>
        <w:jc w:val="center"/>
        <w:rPr>
          <w:rFonts w:ascii="仿宋" w:eastAsia="仿宋" w:hAnsi="仿宋" w:cs="宋体" w:hint="eastAsia"/>
          <w:b/>
          <w:sz w:val="32"/>
          <w:szCs w:val="32"/>
        </w:rPr>
      </w:pPr>
    </w:p>
    <w:p w:rsidR="00BC2239" w:rsidRDefault="00BC2239" w:rsidP="00BC2239">
      <w:pPr>
        <w:pStyle w:val="Default"/>
        <w:spacing w:line="560" w:lineRule="exact"/>
        <w:jc w:val="center"/>
        <w:rPr>
          <w:rFonts w:ascii="方正小标宋_GBK" w:eastAsia="方正小标宋_GBK" w:hAnsi="仿宋" w:cs="宋体" w:hint="eastAsia"/>
          <w:sz w:val="36"/>
          <w:szCs w:val="36"/>
        </w:rPr>
      </w:pPr>
      <w:r>
        <w:rPr>
          <w:rFonts w:ascii="方正小标宋_GBK" w:eastAsia="方正小标宋_GBK" w:hAnsi="仿宋" w:cs="宋体" w:hint="eastAsia"/>
          <w:sz w:val="36"/>
          <w:szCs w:val="36"/>
        </w:rPr>
        <w:t>第七章    附 则</w:t>
      </w:r>
    </w:p>
    <w:p w:rsidR="00BC2239" w:rsidRDefault="00BC2239" w:rsidP="00BC2239">
      <w:pPr>
        <w:spacing w:line="560" w:lineRule="exact"/>
        <w:ind w:firstLineChars="200" w:firstLine="640"/>
        <w:rPr>
          <w:rFonts w:ascii="仿宋_GB2312" w:eastAsia="仿宋_GB2312" w:hAnsi="仿宋" w:cs="宋体" w:hint="eastAsia"/>
          <w:sz w:val="32"/>
          <w:szCs w:val="32"/>
        </w:rPr>
      </w:pPr>
      <w:r>
        <w:rPr>
          <w:rFonts w:ascii="黑体" w:eastAsia="黑体" w:hAnsi="黑体" w:cs="宋体" w:hint="eastAsia"/>
          <w:sz w:val="32"/>
          <w:szCs w:val="32"/>
        </w:rPr>
        <w:t>第二十一条</w:t>
      </w:r>
      <w:r>
        <w:rPr>
          <w:rFonts w:ascii="仿宋" w:eastAsia="仿宋" w:hAnsi="仿宋" w:cs="宋体" w:hint="eastAsia"/>
          <w:b/>
          <w:sz w:val="32"/>
          <w:szCs w:val="32"/>
        </w:rPr>
        <w:t xml:space="preserve">  </w:t>
      </w:r>
      <w:r>
        <w:rPr>
          <w:rFonts w:ascii="仿宋_GB2312" w:eastAsia="仿宋_GB2312" w:hAnsi="仿宋" w:cs="宋体" w:hint="eastAsia"/>
          <w:sz w:val="32"/>
          <w:szCs w:val="32"/>
        </w:rPr>
        <w:t>创建智慧化工地不收取任何费用。</w:t>
      </w:r>
    </w:p>
    <w:p w:rsidR="00BC2239" w:rsidRDefault="00BC2239" w:rsidP="00BC2239">
      <w:pPr>
        <w:pStyle w:val="Default"/>
        <w:spacing w:line="560" w:lineRule="exact"/>
        <w:ind w:firstLineChars="200" w:firstLine="640"/>
        <w:jc w:val="both"/>
        <w:rPr>
          <w:rFonts w:ascii="仿宋_GB2312" w:eastAsia="仿宋_GB2312" w:hAnsi="仿宋" w:cs="宋体" w:hint="eastAsia"/>
          <w:sz w:val="32"/>
          <w:szCs w:val="32"/>
        </w:rPr>
      </w:pPr>
      <w:r>
        <w:rPr>
          <w:rFonts w:hAnsi="黑体" w:cs="宋体" w:hint="eastAsia"/>
          <w:sz w:val="32"/>
          <w:szCs w:val="32"/>
        </w:rPr>
        <w:t>第二十二条</w:t>
      </w:r>
      <w:r>
        <w:rPr>
          <w:rFonts w:ascii="仿宋" w:eastAsia="仿宋" w:hAnsi="仿宋" w:cs="宋体" w:hint="eastAsia"/>
          <w:sz w:val="32"/>
          <w:szCs w:val="32"/>
        </w:rPr>
        <w:t xml:space="preserve">  </w:t>
      </w:r>
      <w:r>
        <w:rPr>
          <w:rFonts w:ascii="仿宋_GB2312" w:eastAsia="仿宋_GB2312" w:hAnsi="仿宋" w:cs="宋体" w:hint="eastAsia"/>
          <w:sz w:val="32"/>
          <w:szCs w:val="32"/>
        </w:rPr>
        <w:t>申报创建智慧化工地的项目，因故停建、缓建或不再继续创建的，申报单位应及时</w:t>
      </w:r>
      <w:r>
        <w:rPr>
          <w:rFonts w:ascii="仿宋_GB2312" w:eastAsia="仿宋_GB2312" w:hAnsi="Times New Roman" w:cs="Times New Roman" w:hint="eastAsia"/>
          <w:color w:val="auto"/>
          <w:kern w:val="2"/>
          <w:sz w:val="32"/>
          <w:szCs w:val="32"/>
        </w:rPr>
        <w:t>向市协会书面报告，说明原因、撤回申报，并将相关情况通报区市智慧工</w:t>
      </w:r>
      <w:r>
        <w:rPr>
          <w:rFonts w:ascii="仿宋_GB2312" w:eastAsia="仿宋_GB2312" w:hAnsi="仿宋" w:cs="宋体" w:hint="eastAsia"/>
          <w:sz w:val="32"/>
          <w:szCs w:val="32"/>
        </w:rPr>
        <w:t>地管理部门。</w:t>
      </w:r>
    </w:p>
    <w:p w:rsidR="00BC2239" w:rsidRDefault="00BC2239" w:rsidP="00BC2239">
      <w:pPr>
        <w:spacing w:line="560" w:lineRule="exact"/>
        <w:ind w:firstLine="570"/>
        <w:rPr>
          <w:rFonts w:ascii="仿宋_GB2312" w:eastAsia="仿宋_GB2312" w:hAnsi="宋体" w:hint="eastAsia"/>
          <w:sz w:val="32"/>
          <w:szCs w:val="32"/>
        </w:rPr>
      </w:pPr>
      <w:r>
        <w:rPr>
          <w:rFonts w:ascii="黑体" w:eastAsia="黑体" w:hAnsi="黑体" w:hint="eastAsia"/>
          <w:sz w:val="32"/>
          <w:szCs w:val="32"/>
        </w:rPr>
        <w:t xml:space="preserve">第二十三条 </w:t>
      </w:r>
      <w:r>
        <w:rPr>
          <w:rFonts w:ascii="仿宋_GB2312" w:eastAsia="仿宋_GB2312" w:hAnsi="宋体" w:hint="eastAsia"/>
          <w:b/>
          <w:sz w:val="32"/>
          <w:szCs w:val="32"/>
        </w:rPr>
        <w:t xml:space="preserve"> </w:t>
      </w:r>
      <w:r>
        <w:rPr>
          <w:rFonts w:ascii="仿宋_GB2312" w:eastAsia="仿宋_GB2312" w:hAnsi="宋体" w:hint="eastAsia"/>
          <w:sz w:val="32"/>
          <w:szCs w:val="32"/>
        </w:rPr>
        <w:t>评审结果公布后，凡经举报、投诉或发现存有影响工程结构安全及重大使用功能问题的，经查证属实的，由</w:t>
      </w:r>
      <w:r>
        <w:rPr>
          <w:rFonts w:ascii="仿宋_GB2312" w:eastAsia="仿宋_GB2312" w:hint="eastAsia"/>
          <w:sz w:val="32"/>
          <w:szCs w:val="32"/>
        </w:rPr>
        <w:t>市建管中心撤</w:t>
      </w:r>
      <w:r>
        <w:rPr>
          <w:rFonts w:ascii="仿宋_GB2312" w:eastAsia="仿宋_GB2312" w:hAnsi="宋体" w:hint="eastAsia"/>
          <w:sz w:val="32"/>
          <w:szCs w:val="32"/>
        </w:rPr>
        <w:t>销其</w:t>
      </w:r>
      <w:r>
        <w:rPr>
          <w:rFonts w:ascii="仿宋_GB2312" w:eastAsia="仿宋_GB2312" w:hAnsi="仿宋" w:cs="宋体" w:hint="eastAsia"/>
          <w:sz w:val="32"/>
          <w:szCs w:val="32"/>
        </w:rPr>
        <w:t>智慧化工地</w:t>
      </w:r>
      <w:r>
        <w:rPr>
          <w:rFonts w:ascii="仿宋_GB2312" w:eastAsia="仿宋_GB2312" w:hAnsi="宋体" w:hint="eastAsia"/>
          <w:sz w:val="32"/>
          <w:szCs w:val="32"/>
        </w:rPr>
        <w:t>称号。</w:t>
      </w:r>
    </w:p>
    <w:p w:rsidR="00BC2239" w:rsidRDefault="00BC2239" w:rsidP="00BC2239">
      <w:pPr>
        <w:spacing w:line="560" w:lineRule="exact"/>
        <w:ind w:firstLineChars="200" w:firstLine="640"/>
        <w:jc w:val="left"/>
        <w:rPr>
          <w:rFonts w:ascii="仿宋_GB2312" w:eastAsia="仿宋_GB2312" w:hAnsi="宋体" w:hint="eastAsia"/>
          <w:sz w:val="32"/>
          <w:szCs w:val="32"/>
        </w:rPr>
      </w:pPr>
      <w:r>
        <w:rPr>
          <w:rFonts w:ascii="黑体" w:eastAsia="黑体" w:hAnsi="黑体" w:hint="eastAsia"/>
          <w:sz w:val="32"/>
          <w:szCs w:val="32"/>
        </w:rPr>
        <w:t>第二十四条</w:t>
      </w:r>
      <w:r>
        <w:rPr>
          <w:rFonts w:ascii="黑体" w:eastAsia="黑体" w:hAnsi="宋体" w:hint="eastAsia"/>
          <w:sz w:val="32"/>
          <w:szCs w:val="32"/>
        </w:rPr>
        <w:t xml:space="preserve">  </w:t>
      </w:r>
      <w:r>
        <w:rPr>
          <w:rFonts w:ascii="仿宋_GB2312" w:eastAsia="仿宋_GB2312" w:hAnsi="宋体" w:hint="eastAsia"/>
          <w:sz w:val="32"/>
          <w:szCs w:val="32"/>
        </w:rPr>
        <w:t>申报各类奖项评选的工程，推荐进行智慧化工地建设。</w:t>
      </w:r>
    </w:p>
    <w:p w:rsidR="00BC2239" w:rsidRDefault="00BC2239" w:rsidP="00BC2239">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lastRenderedPageBreak/>
        <w:t>评价为智慧化工地的工程，申报单位可按有关规定申领政府补贴。</w:t>
      </w:r>
    </w:p>
    <w:p w:rsidR="00BC2239" w:rsidRDefault="00BC2239" w:rsidP="00BC2239">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对申报单位、参建单位及有关人员，按照《青岛市建筑市场主体考核管理办法》有关规定给予加分。</w:t>
      </w:r>
    </w:p>
    <w:p w:rsidR="00BC2239" w:rsidRDefault="00BC2239" w:rsidP="00BC2239">
      <w:pPr>
        <w:spacing w:line="560" w:lineRule="exact"/>
        <w:ind w:firstLineChars="200" w:firstLine="640"/>
        <w:rPr>
          <w:rFonts w:ascii="仿宋_GB2312" w:eastAsia="仿宋_GB2312" w:hAnsi="宋体" w:hint="eastAsia"/>
          <w:sz w:val="32"/>
          <w:szCs w:val="32"/>
        </w:rPr>
      </w:pPr>
      <w:r>
        <w:rPr>
          <w:rFonts w:ascii="黑体" w:eastAsia="黑体" w:hAnsi="宋体" w:hint="eastAsia"/>
          <w:sz w:val="32"/>
          <w:szCs w:val="32"/>
        </w:rPr>
        <w:t>第二十五条</w:t>
      </w:r>
      <w:r>
        <w:rPr>
          <w:rFonts w:ascii="仿宋_GB2312" w:eastAsia="仿宋_GB2312" w:hAnsi="宋体" w:hint="eastAsia"/>
          <w:b/>
          <w:sz w:val="32"/>
          <w:szCs w:val="32"/>
        </w:rPr>
        <w:t xml:space="preserve">  </w:t>
      </w:r>
      <w:r>
        <w:rPr>
          <w:rFonts w:ascii="仿宋_GB2312" w:eastAsia="仿宋_GB2312" w:hAnsi="宋体" w:hint="eastAsia"/>
          <w:sz w:val="32"/>
          <w:szCs w:val="32"/>
        </w:rPr>
        <w:t>本办</w:t>
      </w:r>
      <w:r>
        <w:rPr>
          <w:rFonts w:ascii="仿宋_GB2312" w:eastAsia="仿宋_GB2312" w:hint="eastAsia"/>
          <w:sz w:val="32"/>
          <w:szCs w:val="32"/>
        </w:rPr>
        <w:t>法由青岛市建筑工程管理服务中心、青岛市建筑业协会负责解释。</w:t>
      </w:r>
    </w:p>
    <w:p w:rsidR="00BC2239" w:rsidRDefault="00BC2239" w:rsidP="00BC2239">
      <w:pPr>
        <w:pStyle w:val="Default"/>
        <w:spacing w:line="560" w:lineRule="exact"/>
        <w:ind w:firstLineChars="200" w:firstLine="640"/>
        <w:rPr>
          <w:rFonts w:ascii="仿宋" w:eastAsia="仿宋" w:hAnsi="仿宋" w:cs="宋体" w:hint="eastAsia"/>
          <w:sz w:val="32"/>
          <w:szCs w:val="32"/>
        </w:rPr>
      </w:pPr>
      <w:r>
        <w:rPr>
          <w:rFonts w:hAnsi="宋体" w:hint="eastAsia"/>
          <w:sz w:val="32"/>
          <w:szCs w:val="32"/>
        </w:rPr>
        <w:t>第二十六条</w:t>
      </w:r>
      <w:r>
        <w:rPr>
          <w:rFonts w:ascii="仿宋_GB2312" w:eastAsia="仿宋_GB2312" w:hAnsi="宋体" w:hint="eastAsia"/>
          <w:b/>
          <w:sz w:val="32"/>
          <w:szCs w:val="32"/>
        </w:rPr>
        <w:t xml:space="preserve">  </w:t>
      </w:r>
      <w:r>
        <w:rPr>
          <w:rFonts w:ascii="仿宋_GB2312" w:eastAsia="仿宋_GB2312" w:hAnsi="宋体" w:hint="eastAsia"/>
          <w:sz w:val="32"/>
          <w:szCs w:val="32"/>
        </w:rPr>
        <w:t>本办法自公布之日起施行。</w:t>
      </w:r>
    </w:p>
    <w:p w:rsidR="00BC2239" w:rsidRDefault="00BC2239" w:rsidP="00BC2239">
      <w:pPr>
        <w:pStyle w:val="Default"/>
        <w:spacing w:line="560" w:lineRule="exact"/>
        <w:ind w:firstLineChars="200" w:firstLine="640"/>
        <w:rPr>
          <w:rFonts w:ascii="仿宋" w:eastAsia="仿宋" w:hAnsi="仿宋" w:cs="宋体" w:hint="eastAsia"/>
          <w:sz w:val="32"/>
          <w:szCs w:val="32"/>
        </w:rPr>
      </w:pPr>
    </w:p>
    <w:p w:rsidR="00BC2239" w:rsidRDefault="00BC2239" w:rsidP="00BC2239">
      <w:pPr>
        <w:pStyle w:val="Default"/>
        <w:spacing w:line="56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附件：1-1.青岛市智慧化工地申报表</w:t>
      </w:r>
    </w:p>
    <w:p w:rsidR="00BC2239" w:rsidRDefault="00BC2239" w:rsidP="00BC2239">
      <w:pPr>
        <w:pStyle w:val="Default"/>
        <w:spacing w:line="56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 xml:space="preserve">      1-2.智慧化工地评价申请表</w:t>
      </w:r>
    </w:p>
    <w:p w:rsidR="00BC2239" w:rsidRDefault="00BC2239" w:rsidP="00BC2239">
      <w:pPr>
        <w:spacing w:line="560" w:lineRule="exact"/>
        <w:jc w:val="left"/>
        <w:rPr>
          <w:rFonts w:ascii="仿宋_GB2312" w:eastAsia="仿宋_GB2312" w:hAnsi="仿宋" w:cs="宋体" w:hint="eastAsia"/>
          <w:color w:val="000000"/>
          <w:kern w:val="0"/>
          <w:sz w:val="32"/>
          <w:szCs w:val="32"/>
        </w:rPr>
      </w:pPr>
      <w:r>
        <w:rPr>
          <w:rFonts w:ascii="仿宋_GB2312" w:eastAsia="仿宋_GB2312" w:hAnsi="仿宋" w:cs="宋体" w:hint="eastAsia"/>
          <w:sz w:val="32"/>
          <w:szCs w:val="32"/>
        </w:rPr>
        <w:t xml:space="preserve">          1-3.</w:t>
      </w:r>
      <w:r>
        <w:rPr>
          <w:rFonts w:ascii="仿宋_GB2312" w:eastAsia="仿宋_GB2312" w:hAnsi="仿宋" w:cs="宋体" w:hint="eastAsia"/>
          <w:color w:val="000000"/>
          <w:kern w:val="0"/>
          <w:sz w:val="32"/>
          <w:szCs w:val="32"/>
        </w:rPr>
        <w:t>智慧化工地评价表</w:t>
      </w:r>
    </w:p>
    <w:p w:rsidR="00BC2239" w:rsidRDefault="00BC2239" w:rsidP="00BC2239">
      <w:pPr>
        <w:pStyle w:val="Default"/>
        <w:spacing w:line="560" w:lineRule="exact"/>
        <w:rPr>
          <w:rFonts w:ascii="仿宋_GB2312" w:eastAsia="仿宋_GB2312" w:hAnsi="仿宋" w:cs="宋体" w:hint="eastAsia"/>
          <w:sz w:val="32"/>
          <w:szCs w:val="32"/>
        </w:rPr>
      </w:pPr>
      <w:r>
        <w:rPr>
          <w:rFonts w:ascii="仿宋_GB2312" w:eastAsia="仿宋_GB2312" w:hAnsi="仿宋" w:cs="宋体" w:hint="eastAsia"/>
          <w:sz w:val="32"/>
          <w:szCs w:val="32"/>
        </w:rPr>
        <w:t xml:space="preserve">          1-4.智慧化工地应用项目评价表</w:t>
      </w:r>
    </w:p>
    <w:p w:rsidR="00BC2239" w:rsidRDefault="00BC2239" w:rsidP="00BC2239">
      <w:pPr>
        <w:autoSpaceDE w:val="0"/>
        <w:autoSpaceDN w:val="0"/>
        <w:adjustRightInd w:val="0"/>
        <w:spacing w:line="560" w:lineRule="exact"/>
        <w:ind w:firstLineChars="500" w:firstLine="1600"/>
        <w:jc w:val="left"/>
        <w:rPr>
          <w:rFonts w:ascii="仿宋_GB2312" w:eastAsia="仿宋_GB2312" w:hAnsi="仿宋" w:hint="eastAsia"/>
          <w:sz w:val="28"/>
        </w:rPr>
      </w:pPr>
      <w:r>
        <w:rPr>
          <w:rFonts w:ascii="仿宋_GB2312" w:eastAsia="仿宋_GB2312" w:hAnsi="仿宋" w:cs="宋体" w:hint="eastAsia"/>
          <w:sz w:val="32"/>
          <w:szCs w:val="32"/>
        </w:rPr>
        <w:t>1-5.</w:t>
      </w:r>
      <w:r>
        <w:rPr>
          <w:rFonts w:ascii="仿宋_GB2312" w:eastAsia="仿宋_GB2312" w:hAnsi="仿宋" w:cs="宋体" w:hint="eastAsia"/>
          <w:color w:val="000000"/>
          <w:kern w:val="0"/>
          <w:sz w:val="32"/>
          <w:szCs w:val="32"/>
        </w:rPr>
        <w:t>智慧化工地评价专家名单</w:t>
      </w:r>
    </w:p>
    <w:p w:rsidR="00BC2239" w:rsidRDefault="00BC2239" w:rsidP="00BC2239">
      <w:pPr>
        <w:autoSpaceDE w:val="0"/>
        <w:autoSpaceDN w:val="0"/>
        <w:adjustRightInd w:val="0"/>
        <w:jc w:val="left"/>
        <w:rPr>
          <w:rFonts w:ascii="仿宋" w:eastAsia="仿宋" w:hAnsi="仿宋" w:hint="eastAsia"/>
          <w:sz w:val="28"/>
        </w:rPr>
      </w:pPr>
    </w:p>
    <w:p w:rsidR="00BC2239" w:rsidRDefault="00BC2239" w:rsidP="00BC2239">
      <w:pPr>
        <w:autoSpaceDE w:val="0"/>
        <w:autoSpaceDN w:val="0"/>
        <w:adjustRightInd w:val="0"/>
        <w:jc w:val="left"/>
        <w:rPr>
          <w:rFonts w:ascii="仿宋" w:eastAsia="仿宋" w:hAnsi="仿宋" w:hint="eastAsia"/>
          <w:sz w:val="28"/>
        </w:rPr>
      </w:pPr>
    </w:p>
    <w:p w:rsidR="00BC2239" w:rsidRDefault="00BC2239" w:rsidP="00BC2239">
      <w:pPr>
        <w:autoSpaceDE w:val="0"/>
        <w:autoSpaceDN w:val="0"/>
        <w:adjustRightInd w:val="0"/>
        <w:jc w:val="left"/>
        <w:rPr>
          <w:rFonts w:ascii="仿宋" w:eastAsia="仿宋" w:hAnsi="仿宋" w:hint="eastAsia"/>
          <w:sz w:val="28"/>
        </w:rPr>
      </w:pPr>
    </w:p>
    <w:p w:rsidR="00BC2239" w:rsidRDefault="00BC2239" w:rsidP="00BC2239">
      <w:pPr>
        <w:autoSpaceDE w:val="0"/>
        <w:autoSpaceDN w:val="0"/>
        <w:adjustRightInd w:val="0"/>
        <w:jc w:val="left"/>
        <w:rPr>
          <w:rFonts w:ascii="仿宋" w:eastAsia="仿宋" w:hAnsi="仿宋" w:hint="eastAsia"/>
          <w:sz w:val="28"/>
        </w:rPr>
      </w:pPr>
    </w:p>
    <w:p w:rsidR="00BC2239" w:rsidRDefault="00BC2239" w:rsidP="00BC2239">
      <w:pPr>
        <w:autoSpaceDE w:val="0"/>
        <w:autoSpaceDN w:val="0"/>
        <w:adjustRightInd w:val="0"/>
        <w:jc w:val="left"/>
        <w:rPr>
          <w:rFonts w:ascii="仿宋" w:eastAsia="仿宋" w:hAnsi="仿宋" w:hint="eastAsia"/>
          <w:sz w:val="28"/>
        </w:rPr>
      </w:pPr>
    </w:p>
    <w:p w:rsidR="00BC2239" w:rsidRDefault="00BC2239" w:rsidP="00BC2239">
      <w:pPr>
        <w:autoSpaceDE w:val="0"/>
        <w:autoSpaceDN w:val="0"/>
        <w:adjustRightInd w:val="0"/>
        <w:jc w:val="left"/>
        <w:rPr>
          <w:rFonts w:ascii="仿宋" w:eastAsia="仿宋" w:hAnsi="仿宋" w:hint="eastAsia"/>
          <w:sz w:val="28"/>
        </w:rPr>
      </w:pPr>
    </w:p>
    <w:p w:rsidR="00BC2239" w:rsidRDefault="00BC2239" w:rsidP="00BC2239">
      <w:pPr>
        <w:autoSpaceDE w:val="0"/>
        <w:autoSpaceDN w:val="0"/>
        <w:adjustRightInd w:val="0"/>
        <w:jc w:val="left"/>
        <w:rPr>
          <w:rFonts w:ascii="仿宋" w:eastAsia="仿宋" w:hAnsi="仿宋" w:hint="eastAsia"/>
          <w:sz w:val="28"/>
        </w:rPr>
      </w:pPr>
    </w:p>
    <w:p w:rsidR="00BC2239" w:rsidRDefault="00BC2239" w:rsidP="00BC2239">
      <w:pPr>
        <w:autoSpaceDE w:val="0"/>
        <w:autoSpaceDN w:val="0"/>
        <w:adjustRightInd w:val="0"/>
        <w:jc w:val="left"/>
        <w:rPr>
          <w:rFonts w:ascii="仿宋" w:eastAsia="仿宋" w:hAnsi="仿宋" w:hint="eastAsia"/>
          <w:sz w:val="28"/>
        </w:rPr>
      </w:pPr>
    </w:p>
    <w:p w:rsidR="00BC2239" w:rsidRDefault="00BC2239" w:rsidP="00BC2239">
      <w:pPr>
        <w:autoSpaceDE w:val="0"/>
        <w:autoSpaceDN w:val="0"/>
        <w:adjustRightInd w:val="0"/>
        <w:jc w:val="left"/>
        <w:rPr>
          <w:rFonts w:ascii="黑体" w:eastAsia="黑体" w:hAnsi="黑体" w:hint="eastAsia"/>
          <w:sz w:val="32"/>
          <w:szCs w:val="32"/>
        </w:rPr>
      </w:pPr>
      <w:r>
        <w:rPr>
          <w:rFonts w:ascii="黑体" w:eastAsia="黑体" w:hAnsi="黑体" w:hint="eastAsia"/>
          <w:sz w:val="32"/>
          <w:szCs w:val="32"/>
        </w:rPr>
        <w:lastRenderedPageBreak/>
        <w:t>附件1-1</w:t>
      </w:r>
    </w:p>
    <w:p w:rsidR="00BC2239" w:rsidRDefault="00BC2239" w:rsidP="00BC2239">
      <w:pPr>
        <w:pStyle w:val="Default"/>
        <w:rPr>
          <w:rFonts w:ascii="仿宋" w:eastAsia="仿宋" w:hAnsi="仿宋" w:hint="eastAsia"/>
          <w:sz w:val="28"/>
        </w:rPr>
      </w:pPr>
    </w:p>
    <w:p w:rsidR="00BC2239" w:rsidRDefault="00BC2239" w:rsidP="00BC2239">
      <w:pPr>
        <w:pStyle w:val="Default"/>
        <w:rPr>
          <w:rFonts w:ascii="仿宋" w:eastAsia="仿宋" w:hAnsi="仿宋" w:hint="eastAsia"/>
          <w:sz w:val="28"/>
        </w:rPr>
      </w:pPr>
    </w:p>
    <w:p w:rsidR="00BC2239" w:rsidRDefault="00BC2239" w:rsidP="00BC2239">
      <w:pPr>
        <w:pStyle w:val="Default"/>
        <w:rPr>
          <w:rFonts w:ascii="仿宋" w:eastAsia="仿宋" w:hAnsi="仿宋" w:hint="eastAsia"/>
          <w:sz w:val="28"/>
        </w:rPr>
      </w:pPr>
    </w:p>
    <w:p w:rsidR="00BC2239" w:rsidRDefault="00BC2239" w:rsidP="00BC2239">
      <w:pPr>
        <w:autoSpaceDE w:val="0"/>
        <w:autoSpaceDN w:val="0"/>
        <w:adjustRightInd w:val="0"/>
        <w:jc w:val="center"/>
        <w:rPr>
          <w:rFonts w:ascii="黑体" w:eastAsia="黑体" w:hAnsi="黑体" w:hint="eastAsia"/>
          <w:b/>
          <w:bCs/>
          <w:sz w:val="56"/>
          <w:szCs w:val="44"/>
          <w:lang w:val="zh-CN"/>
        </w:rPr>
      </w:pPr>
      <w:r>
        <w:rPr>
          <w:rFonts w:ascii="黑体" w:eastAsia="黑体" w:hAnsi="黑体" w:hint="eastAsia"/>
          <w:b/>
          <w:bCs/>
          <w:sz w:val="56"/>
          <w:szCs w:val="44"/>
          <w:lang w:val="zh-CN"/>
        </w:rPr>
        <w:t>青岛市智慧化工地</w:t>
      </w:r>
    </w:p>
    <w:p w:rsidR="00BC2239" w:rsidRDefault="00BC2239" w:rsidP="00BC2239">
      <w:pPr>
        <w:autoSpaceDE w:val="0"/>
        <w:autoSpaceDN w:val="0"/>
        <w:adjustRightInd w:val="0"/>
        <w:jc w:val="center"/>
        <w:rPr>
          <w:rFonts w:ascii="黑体" w:eastAsia="黑体" w:hAnsi="黑体" w:hint="eastAsia"/>
          <w:b/>
          <w:bCs/>
          <w:sz w:val="56"/>
          <w:szCs w:val="44"/>
          <w:lang w:val="zh-CN"/>
        </w:rPr>
      </w:pPr>
    </w:p>
    <w:p w:rsidR="00BC2239" w:rsidRDefault="00BC2239" w:rsidP="00BC2239">
      <w:pPr>
        <w:autoSpaceDE w:val="0"/>
        <w:autoSpaceDN w:val="0"/>
        <w:adjustRightInd w:val="0"/>
        <w:jc w:val="center"/>
        <w:rPr>
          <w:rFonts w:ascii="黑体" w:eastAsia="黑体" w:hAnsi="黑体" w:hint="eastAsia"/>
          <w:b/>
          <w:bCs/>
          <w:sz w:val="56"/>
          <w:szCs w:val="44"/>
        </w:rPr>
      </w:pPr>
      <w:r>
        <w:rPr>
          <w:rFonts w:ascii="黑体" w:eastAsia="黑体" w:hAnsi="黑体" w:hint="eastAsia"/>
          <w:b/>
          <w:bCs/>
          <w:sz w:val="56"/>
          <w:szCs w:val="44"/>
          <w:lang w:val="zh-CN"/>
        </w:rPr>
        <w:t>申 报 表</w:t>
      </w:r>
    </w:p>
    <w:p w:rsidR="00BC2239" w:rsidRDefault="00BC2239" w:rsidP="00BC2239">
      <w:pPr>
        <w:autoSpaceDE w:val="0"/>
        <w:autoSpaceDN w:val="0"/>
        <w:adjustRightInd w:val="0"/>
        <w:ind w:left="1156" w:hanging="1156"/>
        <w:jc w:val="center"/>
        <w:rPr>
          <w:rFonts w:ascii="仿宋" w:eastAsia="仿宋" w:hAnsi="仿宋" w:hint="eastAsia"/>
          <w:b/>
          <w:bCs/>
          <w:sz w:val="40"/>
          <w:szCs w:val="30"/>
        </w:rPr>
      </w:pPr>
    </w:p>
    <w:p w:rsidR="00BC2239" w:rsidRDefault="00BC2239" w:rsidP="00BC2239">
      <w:pPr>
        <w:pStyle w:val="Default"/>
        <w:rPr>
          <w:rFonts w:ascii="仿宋" w:eastAsia="仿宋" w:hAnsi="仿宋" w:hint="eastAsia"/>
          <w:b/>
          <w:bCs/>
          <w:sz w:val="40"/>
          <w:szCs w:val="30"/>
        </w:rPr>
      </w:pPr>
    </w:p>
    <w:p w:rsidR="00BC2239" w:rsidRDefault="00BC2239" w:rsidP="00BC2239">
      <w:pPr>
        <w:pStyle w:val="Default"/>
        <w:rPr>
          <w:rFonts w:ascii="仿宋" w:eastAsia="仿宋" w:hAnsi="仿宋" w:hint="eastAsia"/>
          <w:b/>
          <w:bCs/>
          <w:sz w:val="40"/>
          <w:szCs w:val="30"/>
        </w:rPr>
      </w:pPr>
    </w:p>
    <w:p w:rsidR="00BC2239" w:rsidRDefault="00BC2239" w:rsidP="00BC2239">
      <w:pPr>
        <w:autoSpaceDE w:val="0"/>
        <w:autoSpaceDN w:val="0"/>
        <w:adjustRightInd w:val="0"/>
        <w:jc w:val="center"/>
        <w:rPr>
          <w:rFonts w:ascii="仿宋" w:eastAsia="仿宋" w:hAnsi="仿宋" w:hint="eastAsia"/>
          <w:b/>
          <w:bCs/>
          <w:sz w:val="40"/>
          <w:szCs w:val="30"/>
        </w:rPr>
      </w:pPr>
    </w:p>
    <w:p w:rsidR="00BC2239" w:rsidRDefault="00BC2239" w:rsidP="00BC2239">
      <w:pPr>
        <w:autoSpaceDE w:val="0"/>
        <w:autoSpaceDN w:val="0"/>
        <w:adjustRightInd w:val="0"/>
        <w:spacing w:line="360" w:lineRule="auto"/>
        <w:rPr>
          <w:rFonts w:ascii="仿宋_GB2312" w:eastAsia="仿宋_GB2312" w:hAnsi="仿宋" w:hint="eastAsia"/>
          <w:sz w:val="32"/>
          <w:szCs w:val="30"/>
          <w:u w:val="single"/>
        </w:rPr>
      </w:pPr>
      <w:r>
        <w:rPr>
          <w:rFonts w:ascii="仿宋_GB2312" w:eastAsia="仿宋_GB2312" w:hAnsi="仿宋" w:hint="eastAsia"/>
          <w:sz w:val="32"/>
          <w:szCs w:val="30"/>
          <w:lang w:val="zh-CN"/>
        </w:rPr>
        <w:t>工程名称：</w:t>
      </w:r>
    </w:p>
    <w:p w:rsidR="00BC2239" w:rsidRDefault="00BC2239" w:rsidP="00BC2239">
      <w:pPr>
        <w:autoSpaceDE w:val="0"/>
        <w:autoSpaceDN w:val="0"/>
        <w:adjustRightInd w:val="0"/>
        <w:spacing w:line="360" w:lineRule="auto"/>
        <w:jc w:val="center"/>
        <w:rPr>
          <w:rFonts w:ascii="仿宋_GB2312" w:eastAsia="仿宋_GB2312" w:hAnsi="仿宋" w:hint="eastAsia"/>
          <w:sz w:val="32"/>
          <w:szCs w:val="30"/>
        </w:rPr>
      </w:pPr>
    </w:p>
    <w:p w:rsidR="00BC2239" w:rsidRDefault="00BC2239" w:rsidP="00BC2239">
      <w:pPr>
        <w:autoSpaceDE w:val="0"/>
        <w:autoSpaceDN w:val="0"/>
        <w:adjustRightInd w:val="0"/>
        <w:spacing w:line="360" w:lineRule="auto"/>
        <w:rPr>
          <w:rFonts w:ascii="仿宋_GB2312" w:eastAsia="仿宋_GB2312" w:hAnsi="仿宋" w:hint="eastAsia"/>
          <w:sz w:val="32"/>
          <w:szCs w:val="30"/>
          <w:u w:val="single"/>
        </w:rPr>
      </w:pPr>
      <w:r>
        <w:rPr>
          <w:rFonts w:ascii="仿宋_GB2312" w:eastAsia="仿宋_GB2312" w:hAnsi="仿宋" w:hint="eastAsia"/>
          <w:sz w:val="32"/>
          <w:szCs w:val="30"/>
          <w:lang w:val="zh-CN"/>
        </w:rPr>
        <w:t>施工单位（盖章）：</w:t>
      </w:r>
    </w:p>
    <w:p w:rsidR="00BC2239" w:rsidRDefault="00BC2239" w:rsidP="00BC2239">
      <w:pPr>
        <w:autoSpaceDE w:val="0"/>
        <w:autoSpaceDN w:val="0"/>
        <w:adjustRightInd w:val="0"/>
        <w:spacing w:line="360" w:lineRule="auto"/>
        <w:jc w:val="center"/>
        <w:rPr>
          <w:rFonts w:ascii="仿宋_GB2312" w:eastAsia="仿宋_GB2312" w:hAnsi="仿宋" w:hint="eastAsia"/>
          <w:sz w:val="32"/>
          <w:szCs w:val="30"/>
        </w:rPr>
      </w:pPr>
    </w:p>
    <w:p w:rsidR="00BC2239" w:rsidRDefault="00BC2239" w:rsidP="00BC2239">
      <w:pPr>
        <w:autoSpaceDE w:val="0"/>
        <w:autoSpaceDN w:val="0"/>
        <w:adjustRightInd w:val="0"/>
        <w:spacing w:line="360" w:lineRule="auto"/>
        <w:rPr>
          <w:rFonts w:ascii="仿宋_GB2312" w:eastAsia="仿宋_GB2312" w:hAnsi="仿宋" w:hint="eastAsia"/>
          <w:sz w:val="32"/>
          <w:szCs w:val="30"/>
          <w:u w:val="single"/>
          <w:lang w:val="zh-CN"/>
        </w:rPr>
      </w:pPr>
      <w:r>
        <w:rPr>
          <w:rFonts w:ascii="仿宋_GB2312" w:eastAsia="仿宋_GB2312" w:hAnsi="仿宋" w:hint="eastAsia"/>
          <w:sz w:val="32"/>
          <w:szCs w:val="30"/>
        </w:rPr>
        <w:t>企业</w:t>
      </w:r>
      <w:r>
        <w:rPr>
          <w:rFonts w:ascii="仿宋_GB2312" w:eastAsia="仿宋_GB2312" w:hAnsi="仿宋" w:hint="eastAsia"/>
          <w:sz w:val="32"/>
          <w:szCs w:val="30"/>
          <w:lang w:val="zh-CN"/>
        </w:rPr>
        <w:t>主管领导（签字）：</w:t>
      </w:r>
    </w:p>
    <w:p w:rsidR="00BC2239" w:rsidRDefault="00BC2239" w:rsidP="00BC2239">
      <w:pPr>
        <w:autoSpaceDE w:val="0"/>
        <w:autoSpaceDN w:val="0"/>
        <w:adjustRightInd w:val="0"/>
        <w:spacing w:line="360" w:lineRule="auto"/>
        <w:jc w:val="center"/>
        <w:rPr>
          <w:rFonts w:ascii="仿宋_GB2312" w:eastAsia="仿宋_GB2312" w:hAnsi="仿宋" w:hint="eastAsia"/>
          <w:sz w:val="32"/>
          <w:szCs w:val="30"/>
        </w:rPr>
      </w:pPr>
    </w:p>
    <w:p w:rsidR="00BC2239" w:rsidRDefault="00BC2239" w:rsidP="00BC2239">
      <w:pPr>
        <w:autoSpaceDE w:val="0"/>
        <w:autoSpaceDN w:val="0"/>
        <w:adjustRightInd w:val="0"/>
        <w:spacing w:line="360" w:lineRule="auto"/>
        <w:jc w:val="center"/>
        <w:rPr>
          <w:rFonts w:ascii="仿宋_GB2312" w:eastAsia="仿宋_GB2312" w:hAnsi="仿宋" w:hint="eastAsia"/>
          <w:sz w:val="32"/>
          <w:szCs w:val="30"/>
          <w:lang w:val="zh-CN"/>
        </w:rPr>
      </w:pPr>
      <w:r>
        <w:rPr>
          <w:rFonts w:ascii="仿宋_GB2312" w:eastAsia="仿宋_GB2312" w:hAnsi="仿宋" w:hint="eastAsia"/>
          <w:sz w:val="32"/>
          <w:szCs w:val="30"/>
          <w:lang w:val="zh-CN"/>
        </w:rPr>
        <w:t>申报时间：  年  月   日</w:t>
      </w:r>
    </w:p>
    <w:p w:rsidR="00BC2239" w:rsidRDefault="00BC2239" w:rsidP="00BC2239">
      <w:pPr>
        <w:autoSpaceDE w:val="0"/>
        <w:autoSpaceDN w:val="0"/>
        <w:adjustRightInd w:val="0"/>
        <w:spacing w:line="360" w:lineRule="auto"/>
        <w:jc w:val="center"/>
        <w:rPr>
          <w:rFonts w:ascii="仿宋_GB2312" w:eastAsia="仿宋_GB2312" w:hAnsi="仿宋" w:hint="eastAsia"/>
          <w:sz w:val="40"/>
          <w:szCs w:val="30"/>
        </w:rPr>
      </w:pPr>
    </w:p>
    <w:p w:rsidR="00BC2239" w:rsidRDefault="00BC2239" w:rsidP="00BC2239">
      <w:pPr>
        <w:jc w:val="center"/>
        <w:rPr>
          <w:rFonts w:ascii="黑体" w:eastAsia="黑体" w:hAnsi="黑体" w:hint="eastAsia"/>
          <w:sz w:val="32"/>
          <w:szCs w:val="32"/>
        </w:rPr>
      </w:pPr>
      <w:r>
        <w:rPr>
          <w:rFonts w:ascii="黑体" w:eastAsia="黑体" w:hAnsi="黑体" w:hint="eastAsia"/>
          <w:sz w:val="32"/>
          <w:szCs w:val="32"/>
        </w:rPr>
        <w:lastRenderedPageBreak/>
        <w:t>工程及计划应用项目信息</w:t>
      </w: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3403"/>
        <w:gridCol w:w="1225"/>
        <w:gridCol w:w="618"/>
        <w:gridCol w:w="879"/>
        <w:gridCol w:w="1249"/>
      </w:tblGrid>
      <w:tr w:rsidR="00BC2239" w:rsidTr="00BC2239">
        <w:trPr>
          <w:trHeight w:val="516"/>
        </w:trPr>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工程名称</w:t>
            </w:r>
          </w:p>
        </w:tc>
        <w:tc>
          <w:tcPr>
            <w:tcW w:w="4628"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工程类别</w:t>
            </w:r>
          </w:p>
        </w:tc>
        <w:tc>
          <w:tcPr>
            <w:tcW w:w="1249"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556"/>
        </w:trPr>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工程地址</w:t>
            </w:r>
          </w:p>
        </w:tc>
        <w:tc>
          <w:tcPr>
            <w:tcW w:w="7374" w:type="dxa"/>
            <w:gridSpan w:val="5"/>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434"/>
        </w:trPr>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项目经理</w:t>
            </w:r>
          </w:p>
        </w:tc>
        <w:tc>
          <w:tcPr>
            <w:tcW w:w="3403"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联系电话</w:t>
            </w:r>
          </w:p>
        </w:tc>
        <w:tc>
          <w:tcPr>
            <w:tcW w:w="2128"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建设单位项目负责</w:t>
            </w:r>
          </w:p>
        </w:tc>
        <w:tc>
          <w:tcPr>
            <w:tcW w:w="3403"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843"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联系电话</w:t>
            </w:r>
          </w:p>
        </w:tc>
        <w:tc>
          <w:tcPr>
            <w:tcW w:w="2128"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开工时间</w:t>
            </w:r>
          </w:p>
        </w:tc>
        <w:tc>
          <w:tcPr>
            <w:tcW w:w="3403"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计划竣工时间</w:t>
            </w:r>
          </w:p>
        </w:tc>
        <w:tc>
          <w:tcPr>
            <w:tcW w:w="2128"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266"/>
        </w:trPr>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工程造价</w:t>
            </w:r>
          </w:p>
        </w:tc>
        <w:tc>
          <w:tcPr>
            <w:tcW w:w="3403"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建筑高度（m）</w:t>
            </w:r>
          </w:p>
        </w:tc>
        <w:tc>
          <w:tcPr>
            <w:tcW w:w="2128"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266"/>
        </w:trPr>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建筑面积（m</w:t>
            </w:r>
            <w:r>
              <w:rPr>
                <w:rFonts w:ascii="宋体" w:hAnsi="宋体" w:cs="宋体" w:hint="eastAsia"/>
                <w:sz w:val="32"/>
                <w:szCs w:val="32"/>
              </w:rPr>
              <w:t>²</w:t>
            </w:r>
            <w:r>
              <w:rPr>
                <w:rFonts w:ascii="仿宋_GB2312" w:eastAsia="仿宋_GB2312" w:hAnsi="仿宋_GB2312" w:cs="仿宋_GB2312" w:hint="eastAsia"/>
                <w:sz w:val="32"/>
                <w:szCs w:val="32"/>
              </w:rPr>
              <w:t>）</w:t>
            </w:r>
          </w:p>
        </w:tc>
        <w:tc>
          <w:tcPr>
            <w:tcW w:w="3403"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主要结构类型</w:t>
            </w:r>
          </w:p>
        </w:tc>
        <w:tc>
          <w:tcPr>
            <w:tcW w:w="2128"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2229"/>
        </w:trPr>
        <w:tc>
          <w:tcPr>
            <w:tcW w:w="1558" w:type="dxa"/>
            <w:tcBorders>
              <w:top w:val="single" w:sz="4" w:space="0" w:color="auto"/>
              <w:left w:val="single" w:sz="4" w:space="0" w:color="auto"/>
              <w:bottom w:val="single" w:sz="4" w:space="0" w:color="auto"/>
              <w:right w:val="single" w:sz="4" w:space="0" w:color="auto"/>
            </w:tcBorders>
            <w:vAlign w:val="center"/>
            <w:hideMark/>
          </w:tcPr>
          <w:p w:rsidR="00BC2239" w:rsidRDefault="00BC2239">
            <w:pPr>
              <w:spacing w:line="360" w:lineRule="exact"/>
              <w:rPr>
                <w:rFonts w:ascii="仿宋_GB2312" w:eastAsia="仿宋_GB2312" w:hAnsi="仿宋"/>
                <w:spacing w:val="-12"/>
                <w:sz w:val="32"/>
                <w:szCs w:val="32"/>
              </w:rPr>
            </w:pPr>
            <w:r>
              <w:rPr>
                <w:rFonts w:ascii="仿宋_GB2312" w:eastAsia="仿宋_GB2312" w:hAnsi="仿宋" w:hint="eastAsia"/>
                <w:spacing w:val="-12"/>
                <w:sz w:val="32"/>
                <w:szCs w:val="32"/>
              </w:rPr>
              <w:t>工程主要建设内容（可与智慧化工地建设方案结合）</w:t>
            </w:r>
          </w:p>
        </w:tc>
        <w:tc>
          <w:tcPr>
            <w:tcW w:w="7374" w:type="dxa"/>
            <w:gridSpan w:val="5"/>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884"/>
        </w:trPr>
        <w:tc>
          <w:tcPr>
            <w:tcW w:w="1558" w:type="dxa"/>
            <w:tcBorders>
              <w:top w:val="single" w:sz="4" w:space="0" w:color="auto"/>
              <w:left w:val="single" w:sz="4" w:space="0" w:color="auto"/>
              <w:bottom w:val="single" w:sz="4" w:space="0" w:color="auto"/>
              <w:right w:val="single" w:sz="4" w:space="0" w:color="auto"/>
            </w:tcBorders>
            <w:vAlign w:val="center"/>
            <w:hideMark/>
          </w:tcPr>
          <w:p w:rsidR="00BC2239" w:rsidRDefault="00BC2239">
            <w:pPr>
              <w:spacing w:line="360" w:lineRule="exact"/>
              <w:rPr>
                <w:rFonts w:ascii="仿宋_GB2312" w:eastAsia="仿宋_GB2312" w:hAnsi="仿宋"/>
                <w:spacing w:val="-12"/>
                <w:sz w:val="32"/>
                <w:szCs w:val="32"/>
              </w:rPr>
            </w:pPr>
            <w:r>
              <w:rPr>
                <w:rFonts w:ascii="仿宋_GB2312" w:eastAsia="仿宋_GB2312" w:hAnsi="仿宋" w:hint="eastAsia"/>
                <w:spacing w:val="-12"/>
                <w:sz w:val="32"/>
                <w:szCs w:val="32"/>
              </w:rPr>
              <w:t>创建级别</w:t>
            </w:r>
          </w:p>
        </w:tc>
        <w:tc>
          <w:tcPr>
            <w:tcW w:w="7374" w:type="dxa"/>
            <w:gridSpan w:val="5"/>
            <w:tcBorders>
              <w:top w:val="single" w:sz="4" w:space="0" w:color="auto"/>
              <w:left w:val="single" w:sz="4" w:space="0" w:color="auto"/>
              <w:bottom w:val="single" w:sz="4" w:space="0" w:color="auto"/>
              <w:right w:val="single" w:sz="4" w:space="0" w:color="auto"/>
            </w:tcBorders>
            <w:hideMark/>
          </w:tcPr>
          <w:p w:rsidR="00BC2239" w:rsidRDefault="00BC2239">
            <w:pPr>
              <w:ind w:firstLineChars="400" w:firstLine="1280"/>
              <w:jc w:val="left"/>
              <w:rPr>
                <w:rFonts w:ascii="仿宋_GB2312" w:eastAsia="仿宋_GB2312" w:hAnsi="仿宋"/>
                <w:sz w:val="32"/>
                <w:szCs w:val="32"/>
              </w:rPr>
            </w:pPr>
            <w:r>
              <w:rPr>
                <w:rFonts w:ascii="仿宋_GB2312" w:eastAsia="仿宋_GB2312" w:hAnsi="仿宋" w:hint="eastAsia"/>
                <w:sz w:val="32"/>
                <w:szCs w:val="32"/>
              </w:rPr>
              <w:t>A级      AA级    AAA级</w:t>
            </w:r>
          </w:p>
        </w:tc>
      </w:tr>
      <w:tr w:rsidR="00BC2239" w:rsidTr="00BC2239">
        <w:trPr>
          <w:trHeight w:val="1447"/>
        </w:trPr>
        <w:tc>
          <w:tcPr>
            <w:tcW w:w="1558" w:type="dxa"/>
            <w:tcBorders>
              <w:top w:val="single" w:sz="4" w:space="0" w:color="auto"/>
              <w:left w:val="single" w:sz="4" w:space="0" w:color="auto"/>
              <w:bottom w:val="single" w:sz="4" w:space="0" w:color="auto"/>
              <w:right w:val="single" w:sz="4" w:space="0" w:color="auto"/>
            </w:tcBorders>
            <w:vAlign w:val="center"/>
            <w:hideMark/>
          </w:tcPr>
          <w:p w:rsidR="00BC2239" w:rsidRDefault="00BC2239">
            <w:pPr>
              <w:spacing w:line="360" w:lineRule="exact"/>
              <w:jc w:val="center"/>
              <w:rPr>
                <w:rFonts w:ascii="仿宋_GB2312" w:eastAsia="仿宋_GB2312" w:hAnsi="仿宋"/>
                <w:spacing w:val="-12"/>
                <w:sz w:val="32"/>
                <w:szCs w:val="32"/>
              </w:rPr>
            </w:pPr>
            <w:r>
              <w:rPr>
                <w:rFonts w:ascii="仿宋_GB2312" w:eastAsia="仿宋_GB2312" w:hAnsi="仿宋" w:hint="eastAsia"/>
                <w:spacing w:val="-12"/>
                <w:sz w:val="32"/>
                <w:szCs w:val="32"/>
              </w:rPr>
              <w:t>区（市）智慧化工地管理部门意见</w:t>
            </w:r>
          </w:p>
        </w:tc>
        <w:tc>
          <w:tcPr>
            <w:tcW w:w="7374" w:type="dxa"/>
            <w:gridSpan w:val="5"/>
            <w:tcBorders>
              <w:top w:val="single" w:sz="4" w:space="0" w:color="auto"/>
              <w:left w:val="single" w:sz="4" w:space="0" w:color="auto"/>
              <w:bottom w:val="single" w:sz="4" w:space="0" w:color="auto"/>
              <w:right w:val="single" w:sz="4" w:space="0" w:color="auto"/>
            </w:tcBorders>
          </w:tcPr>
          <w:p w:rsidR="00BC2239" w:rsidRDefault="00BC2239">
            <w:pPr>
              <w:ind w:left="42" w:right="280"/>
              <w:jc w:val="right"/>
              <w:rPr>
                <w:rFonts w:ascii="仿宋_GB2312" w:eastAsia="仿宋_GB2312" w:hAnsi="仿宋"/>
                <w:sz w:val="28"/>
                <w:szCs w:val="28"/>
              </w:rPr>
            </w:pPr>
          </w:p>
          <w:p w:rsidR="00BC2239" w:rsidRDefault="00BC2239">
            <w:pPr>
              <w:ind w:left="42"/>
              <w:jc w:val="right"/>
              <w:rPr>
                <w:rFonts w:ascii="仿宋_GB2312" w:eastAsia="仿宋_GB2312" w:hAnsi="仿宋"/>
                <w:sz w:val="28"/>
                <w:szCs w:val="28"/>
              </w:rPr>
            </w:pPr>
            <w:r>
              <w:rPr>
                <w:rFonts w:ascii="仿宋_GB2312" w:eastAsia="仿宋_GB2312" w:hAnsi="仿宋" w:hint="eastAsia"/>
                <w:sz w:val="28"/>
                <w:szCs w:val="28"/>
              </w:rPr>
              <w:t>年  月  日</w:t>
            </w:r>
          </w:p>
        </w:tc>
      </w:tr>
      <w:tr w:rsidR="00BC2239" w:rsidTr="00BC2239">
        <w:trPr>
          <w:trHeight w:val="873"/>
        </w:trPr>
        <w:tc>
          <w:tcPr>
            <w:tcW w:w="1558" w:type="dxa"/>
            <w:tcBorders>
              <w:top w:val="single" w:sz="4" w:space="0" w:color="auto"/>
              <w:left w:val="single" w:sz="4" w:space="0" w:color="auto"/>
              <w:bottom w:val="single" w:sz="4" w:space="0" w:color="auto"/>
              <w:right w:val="single" w:sz="4" w:space="0" w:color="auto"/>
            </w:tcBorders>
            <w:vAlign w:val="center"/>
            <w:hideMark/>
          </w:tcPr>
          <w:p w:rsidR="00BC2239" w:rsidRDefault="00BC2239">
            <w:pPr>
              <w:spacing w:line="520" w:lineRule="exact"/>
              <w:jc w:val="center"/>
              <w:rPr>
                <w:rFonts w:ascii="仿宋_GB2312" w:eastAsia="仿宋_GB2312" w:hAnsi="仿宋"/>
                <w:spacing w:val="-12"/>
                <w:sz w:val="32"/>
                <w:szCs w:val="32"/>
              </w:rPr>
            </w:pPr>
            <w:r>
              <w:rPr>
                <w:rFonts w:ascii="仿宋_GB2312" w:eastAsia="仿宋_GB2312" w:hint="eastAsia"/>
                <w:sz w:val="32"/>
                <w:szCs w:val="32"/>
              </w:rPr>
              <w:t>市协会意见</w:t>
            </w:r>
          </w:p>
        </w:tc>
        <w:tc>
          <w:tcPr>
            <w:tcW w:w="7374" w:type="dxa"/>
            <w:gridSpan w:val="5"/>
            <w:tcBorders>
              <w:top w:val="single" w:sz="4" w:space="0" w:color="auto"/>
              <w:left w:val="single" w:sz="4" w:space="0" w:color="auto"/>
              <w:bottom w:val="single" w:sz="4" w:space="0" w:color="auto"/>
              <w:right w:val="single" w:sz="4" w:space="0" w:color="auto"/>
            </w:tcBorders>
            <w:hideMark/>
          </w:tcPr>
          <w:p w:rsidR="00BC2239" w:rsidRDefault="00BC2239">
            <w:pPr>
              <w:spacing w:line="520" w:lineRule="exact"/>
              <w:ind w:left="42" w:right="420"/>
              <w:jc w:val="right"/>
              <w:rPr>
                <w:rFonts w:ascii="仿宋_GB2312" w:eastAsia="仿宋_GB2312" w:hAnsi="仿宋"/>
                <w:sz w:val="28"/>
                <w:szCs w:val="28"/>
              </w:rPr>
            </w:pPr>
            <w:r>
              <w:rPr>
                <w:rFonts w:ascii="仿宋_GB2312" w:eastAsia="仿宋_GB2312" w:hAnsi="仿宋" w:hint="eastAsia"/>
                <w:sz w:val="28"/>
                <w:szCs w:val="28"/>
              </w:rPr>
              <w:t>收到申报表，纳入青岛市智慧化工地创建计划。</w:t>
            </w:r>
          </w:p>
          <w:p w:rsidR="00BC2239" w:rsidRDefault="00BC2239">
            <w:pPr>
              <w:spacing w:line="520" w:lineRule="exact"/>
              <w:ind w:left="42"/>
              <w:jc w:val="center"/>
              <w:rPr>
                <w:rFonts w:ascii="仿宋_GB2312" w:eastAsia="仿宋_GB2312" w:hAnsi="仿宋"/>
                <w:sz w:val="28"/>
                <w:szCs w:val="28"/>
              </w:rPr>
            </w:pPr>
            <w:r>
              <w:rPr>
                <w:rFonts w:ascii="仿宋_GB2312" w:eastAsia="仿宋_GB2312" w:hAnsi="仿宋" w:hint="eastAsia"/>
                <w:sz w:val="28"/>
                <w:szCs w:val="28"/>
              </w:rPr>
              <w:t>确认人：                    年  月  日</w:t>
            </w:r>
          </w:p>
        </w:tc>
      </w:tr>
    </w:tbl>
    <w:p w:rsidR="00BC2239" w:rsidRDefault="00BC2239" w:rsidP="00BC2239">
      <w:pPr>
        <w:spacing w:line="520" w:lineRule="exact"/>
        <w:jc w:val="left"/>
        <w:rPr>
          <w:rFonts w:ascii="仿宋_GB2312" w:eastAsia="仿宋_GB2312" w:hAnsi="仿宋" w:cs="宋体" w:hint="eastAsia"/>
          <w:sz w:val="28"/>
          <w:szCs w:val="28"/>
        </w:rPr>
      </w:pPr>
      <w:r>
        <w:rPr>
          <w:rFonts w:ascii="仿宋_GB2312" w:eastAsia="仿宋_GB2312" w:hAnsi="仿宋" w:hint="eastAsia"/>
          <w:sz w:val="28"/>
          <w:szCs w:val="28"/>
        </w:rPr>
        <w:t>附：1.</w:t>
      </w:r>
      <w:r>
        <w:rPr>
          <w:rFonts w:ascii="仿宋_GB2312" w:eastAsia="仿宋_GB2312" w:hAnsi="宋体" w:hint="eastAsia"/>
          <w:sz w:val="28"/>
          <w:szCs w:val="28"/>
        </w:rPr>
        <w:t>规划许可证、施工许可证以及施工、监理单位中标通知书（复印件加盖建设单位公章）;</w:t>
      </w:r>
      <w:r>
        <w:rPr>
          <w:rFonts w:ascii="仿宋_GB2312" w:eastAsia="仿宋_GB2312" w:hAnsi="仿宋" w:hint="eastAsia"/>
          <w:sz w:val="28"/>
          <w:szCs w:val="28"/>
        </w:rPr>
        <w:t>2.</w:t>
      </w:r>
      <w:r>
        <w:rPr>
          <w:rFonts w:ascii="仿宋_GB2312" w:eastAsia="仿宋_GB2312" w:hAnsi="宋体" w:hint="eastAsia"/>
          <w:sz w:val="28"/>
          <w:szCs w:val="28"/>
        </w:rPr>
        <w:t>智慧化工地建设方案;3.工程进度的全景照片;4.智慧化工地基本信息电子文档（从</w:t>
      </w:r>
      <w:r>
        <w:rPr>
          <w:rFonts w:ascii="仿宋_GB2312" w:eastAsia="仿宋_GB2312" w:hAnsi="仿宋" w:cs="宋体" w:hint="eastAsia"/>
          <w:sz w:val="28"/>
          <w:szCs w:val="28"/>
        </w:rPr>
        <w:t>行业平台下载模板填写）。</w:t>
      </w:r>
    </w:p>
    <w:p w:rsidR="00BC2239" w:rsidRDefault="00BC2239" w:rsidP="00BC2239">
      <w:pPr>
        <w:autoSpaceDE w:val="0"/>
        <w:autoSpaceDN w:val="0"/>
        <w:adjustRightInd w:val="0"/>
        <w:jc w:val="left"/>
        <w:rPr>
          <w:rFonts w:ascii="黑体" w:eastAsia="黑体" w:hAnsi="黑体" w:hint="eastAsia"/>
          <w:sz w:val="32"/>
          <w:szCs w:val="32"/>
        </w:rPr>
      </w:pPr>
      <w:r>
        <w:rPr>
          <w:rFonts w:ascii="黑体" w:eastAsia="黑体" w:hAnsi="黑体" w:hint="eastAsia"/>
          <w:sz w:val="32"/>
          <w:szCs w:val="32"/>
        </w:rPr>
        <w:lastRenderedPageBreak/>
        <w:t>附件1-2</w:t>
      </w:r>
    </w:p>
    <w:p w:rsidR="00BC2239" w:rsidRDefault="00BC2239" w:rsidP="00BC2239">
      <w:pPr>
        <w:jc w:val="center"/>
        <w:rPr>
          <w:rFonts w:ascii="黑体" w:eastAsia="黑体" w:hAnsi="黑体" w:hint="eastAsia"/>
          <w:sz w:val="32"/>
          <w:szCs w:val="32"/>
        </w:rPr>
      </w:pPr>
      <w:r>
        <w:rPr>
          <w:rFonts w:ascii="黑体" w:eastAsia="黑体" w:hAnsi="黑体" w:hint="eastAsia"/>
          <w:sz w:val="32"/>
          <w:szCs w:val="32"/>
        </w:rPr>
        <w:t>智慧化工地评价申请表</w:t>
      </w: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3017"/>
        <w:gridCol w:w="1611"/>
        <w:gridCol w:w="1497"/>
        <w:gridCol w:w="1249"/>
      </w:tblGrid>
      <w:tr w:rsidR="00BC2239" w:rsidTr="00BC2239">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工程名称</w:t>
            </w:r>
          </w:p>
        </w:tc>
        <w:tc>
          <w:tcPr>
            <w:tcW w:w="4628"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497"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工程类别</w:t>
            </w:r>
          </w:p>
        </w:tc>
        <w:tc>
          <w:tcPr>
            <w:tcW w:w="1249"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488"/>
        </w:trPr>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工程地址</w:t>
            </w:r>
          </w:p>
        </w:tc>
        <w:tc>
          <w:tcPr>
            <w:tcW w:w="7374" w:type="dxa"/>
            <w:gridSpan w:val="4"/>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225"/>
        </w:trPr>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项目经理</w:t>
            </w:r>
          </w:p>
        </w:tc>
        <w:tc>
          <w:tcPr>
            <w:tcW w:w="3017"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611" w:type="dxa"/>
            <w:tcBorders>
              <w:top w:val="single" w:sz="4" w:space="0" w:color="auto"/>
              <w:left w:val="single" w:sz="4" w:space="0" w:color="auto"/>
              <w:bottom w:val="single" w:sz="4" w:space="0" w:color="auto"/>
              <w:right w:val="single" w:sz="4" w:space="0" w:color="auto"/>
            </w:tcBorders>
            <w:vAlign w:val="center"/>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联系电话</w:t>
            </w:r>
          </w:p>
        </w:tc>
        <w:tc>
          <w:tcPr>
            <w:tcW w:w="2746"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建设单位项目负责</w:t>
            </w:r>
          </w:p>
        </w:tc>
        <w:tc>
          <w:tcPr>
            <w:tcW w:w="3017"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611"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联系电话</w:t>
            </w:r>
          </w:p>
        </w:tc>
        <w:tc>
          <w:tcPr>
            <w:tcW w:w="2746"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开工时间</w:t>
            </w:r>
          </w:p>
        </w:tc>
        <w:tc>
          <w:tcPr>
            <w:tcW w:w="3017"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611"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计划竣工时间</w:t>
            </w:r>
          </w:p>
        </w:tc>
        <w:tc>
          <w:tcPr>
            <w:tcW w:w="2746"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266"/>
        </w:trPr>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工程造价</w:t>
            </w:r>
          </w:p>
        </w:tc>
        <w:tc>
          <w:tcPr>
            <w:tcW w:w="3017"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611"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建筑高度（m）</w:t>
            </w:r>
          </w:p>
        </w:tc>
        <w:tc>
          <w:tcPr>
            <w:tcW w:w="2746"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266"/>
        </w:trPr>
        <w:tc>
          <w:tcPr>
            <w:tcW w:w="1558"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建筑面积（m</w:t>
            </w:r>
            <w:r>
              <w:rPr>
                <w:rFonts w:ascii="宋体" w:hAnsi="宋体" w:cs="宋体" w:hint="eastAsia"/>
                <w:sz w:val="32"/>
                <w:szCs w:val="32"/>
              </w:rPr>
              <w:t>²</w:t>
            </w:r>
            <w:r>
              <w:rPr>
                <w:rFonts w:ascii="仿宋_GB2312" w:eastAsia="仿宋_GB2312" w:hAnsi="仿宋_GB2312" w:cs="仿宋_GB2312" w:hint="eastAsia"/>
                <w:sz w:val="32"/>
                <w:szCs w:val="32"/>
              </w:rPr>
              <w:t>）</w:t>
            </w:r>
          </w:p>
        </w:tc>
        <w:tc>
          <w:tcPr>
            <w:tcW w:w="3017" w:type="dxa"/>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c>
          <w:tcPr>
            <w:tcW w:w="1611" w:type="dxa"/>
            <w:tcBorders>
              <w:top w:val="single" w:sz="4" w:space="0" w:color="auto"/>
              <w:left w:val="single" w:sz="4" w:space="0" w:color="auto"/>
              <w:bottom w:val="single" w:sz="4" w:space="0" w:color="auto"/>
              <w:right w:val="single" w:sz="4" w:space="0" w:color="auto"/>
            </w:tcBorders>
            <w:hideMark/>
          </w:tcPr>
          <w:p w:rsidR="00BC2239" w:rsidRDefault="00BC2239">
            <w:pPr>
              <w:spacing w:line="360" w:lineRule="exact"/>
              <w:rPr>
                <w:rFonts w:ascii="仿宋_GB2312" w:eastAsia="仿宋_GB2312" w:hAnsi="仿宋"/>
                <w:sz w:val="32"/>
                <w:szCs w:val="32"/>
              </w:rPr>
            </w:pPr>
            <w:r>
              <w:rPr>
                <w:rFonts w:ascii="仿宋_GB2312" w:eastAsia="仿宋_GB2312" w:hAnsi="仿宋" w:hint="eastAsia"/>
                <w:sz w:val="32"/>
                <w:szCs w:val="32"/>
              </w:rPr>
              <w:t>主要结构类型</w:t>
            </w:r>
          </w:p>
        </w:tc>
        <w:tc>
          <w:tcPr>
            <w:tcW w:w="2746" w:type="dxa"/>
            <w:gridSpan w:val="2"/>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1652"/>
        </w:trPr>
        <w:tc>
          <w:tcPr>
            <w:tcW w:w="1558" w:type="dxa"/>
            <w:tcBorders>
              <w:top w:val="single" w:sz="4" w:space="0" w:color="auto"/>
              <w:left w:val="single" w:sz="4" w:space="0" w:color="auto"/>
              <w:bottom w:val="single" w:sz="4" w:space="0" w:color="auto"/>
              <w:right w:val="single" w:sz="4" w:space="0" w:color="auto"/>
            </w:tcBorders>
            <w:vAlign w:val="center"/>
            <w:hideMark/>
          </w:tcPr>
          <w:p w:rsidR="00BC2239" w:rsidRDefault="00BC2239">
            <w:pPr>
              <w:spacing w:line="360" w:lineRule="exact"/>
              <w:rPr>
                <w:rFonts w:ascii="仿宋_GB2312" w:eastAsia="仿宋_GB2312" w:hAnsi="仿宋"/>
                <w:spacing w:val="-12"/>
                <w:sz w:val="32"/>
                <w:szCs w:val="32"/>
              </w:rPr>
            </w:pPr>
            <w:r>
              <w:rPr>
                <w:rFonts w:ascii="仿宋_GB2312" w:eastAsia="仿宋_GB2312" w:hAnsi="仿宋" w:hint="eastAsia"/>
                <w:spacing w:val="-12"/>
                <w:sz w:val="32"/>
                <w:szCs w:val="32"/>
              </w:rPr>
              <w:t>过程评价对应工程主要建设内容（可附页）</w:t>
            </w:r>
          </w:p>
        </w:tc>
        <w:tc>
          <w:tcPr>
            <w:tcW w:w="7374" w:type="dxa"/>
            <w:gridSpan w:val="4"/>
            <w:tcBorders>
              <w:top w:val="single" w:sz="4" w:space="0" w:color="auto"/>
              <w:left w:val="single" w:sz="4" w:space="0" w:color="auto"/>
              <w:bottom w:val="single" w:sz="4" w:space="0" w:color="auto"/>
              <w:right w:val="single" w:sz="4" w:space="0" w:color="auto"/>
            </w:tcBorders>
          </w:tcPr>
          <w:p w:rsidR="00BC2239" w:rsidRDefault="00BC2239">
            <w:pPr>
              <w:spacing w:line="360" w:lineRule="exact"/>
              <w:rPr>
                <w:rFonts w:ascii="仿宋_GB2312" w:eastAsia="仿宋_GB2312" w:hAnsi="仿宋"/>
                <w:sz w:val="32"/>
                <w:szCs w:val="32"/>
              </w:rPr>
            </w:pPr>
          </w:p>
        </w:tc>
      </w:tr>
      <w:tr w:rsidR="00BC2239" w:rsidTr="00BC2239">
        <w:trPr>
          <w:trHeight w:val="884"/>
        </w:trPr>
        <w:tc>
          <w:tcPr>
            <w:tcW w:w="1558" w:type="dxa"/>
            <w:tcBorders>
              <w:top w:val="single" w:sz="4" w:space="0" w:color="auto"/>
              <w:left w:val="single" w:sz="4" w:space="0" w:color="auto"/>
              <w:bottom w:val="single" w:sz="4" w:space="0" w:color="auto"/>
              <w:right w:val="single" w:sz="4" w:space="0" w:color="auto"/>
            </w:tcBorders>
            <w:vAlign w:val="center"/>
            <w:hideMark/>
          </w:tcPr>
          <w:p w:rsidR="00BC2239" w:rsidRDefault="00BC2239">
            <w:pPr>
              <w:spacing w:line="360" w:lineRule="exact"/>
              <w:rPr>
                <w:rFonts w:ascii="仿宋_GB2312" w:eastAsia="仿宋_GB2312" w:hAnsi="仿宋"/>
                <w:spacing w:val="-12"/>
                <w:sz w:val="32"/>
                <w:szCs w:val="32"/>
              </w:rPr>
            </w:pPr>
            <w:r>
              <w:rPr>
                <w:rFonts w:ascii="仿宋_GB2312" w:eastAsia="仿宋_GB2312" w:hAnsi="仿宋" w:hint="eastAsia"/>
                <w:spacing w:val="-12"/>
                <w:sz w:val="32"/>
                <w:szCs w:val="32"/>
              </w:rPr>
              <w:t>创建级别</w:t>
            </w:r>
          </w:p>
        </w:tc>
        <w:tc>
          <w:tcPr>
            <w:tcW w:w="3017" w:type="dxa"/>
            <w:tcBorders>
              <w:top w:val="single" w:sz="4" w:space="0" w:color="auto"/>
              <w:left w:val="single" w:sz="4" w:space="0" w:color="auto"/>
              <w:bottom w:val="single" w:sz="4" w:space="0" w:color="auto"/>
              <w:right w:val="single" w:sz="4" w:space="0" w:color="auto"/>
            </w:tcBorders>
            <w:hideMark/>
          </w:tcPr>
          <w:p w:rsidR="00BC2239" w:rsidRDefault="00BC2239">
            <w:pPr>
              <w:jc w:val="left"/>
              <w:rPr>
                <w:rFonts w:ascii="仿宋_GB2312" w:eastAsia="仿宋_GB2312" w:hAnsi="仿宋"/>
                <w:sz w:val="32"/>
                <w:szCs w:val="32"/>
              </w:rPr>
            </w:pPr>
            <w:r>
              <w:rPr>
                <w:rFonts w:ascii="仿宋_GB2312" w:eastAsia="仿宋_GB2312" w:hAnsi="仿宋" w:hint="eastAsia"/>
                <w:sz w:val="32"/>
                <w:szCs w:val="32"/>
              </w:rPr>
              <w:t>A级 AA级 AAA级</w:t>
            </w:r>
          </w:p>
        </w:tc>
        <w:tc>
          <w:tcPr>
            <w:tcW w:w="1611" w:type="dxa"/>
            <w:tcBorders>
              <w:top w:val="single" w:sz="4" w:space="0" w:color="auto"/>
              <w:left w:val="single" w:sz="4" w:space="0" w:color="auto"/>
              <w:bottom w:val="single" w:sz="4" w:space="0" w:color="auto"/>
              <w:right w:val="single" w:sz="4" w:space="0" w:color="auto"/>
            </w:tcBorders>
            <w:hideMark/>
          </w:tcPr>
          <w:p w:rsidR="00BC2239" w:rsidRDefault="00BC2239">
            <w:pPr>
              <w:jc w:val="left"/>
              <w:rPr>
                <w:rFonts w:ascii="仿宋_GB2312" w:eastAsia="仿宋_GB2312" w:hAnsi="仿宋"/>
                <w:sz w:val="32"/>
                <w:szCs w:val="32"/>
              </w:rPr>
            </w:pPr>
            <w:r>
              <w:rPr>
                <w:rFonts w:ascii="仿宋_GB2312" w:eastAsia="仿宋_GB2312" w:hAnsi="仿宋" w:hint="eastAsia"/>
                <w:sz w:val="32"/>
                <w:szCs w:val="32"/>
              </w:rPr>
              <w:t>评价阶段</w:t>
            </w:r>
          </w:p>
        </w:tc>
        <w:tc>
          <w:tcPr>
            <w:tcW w:w="2746" w:type="dxa"/>
            <w:gridSpan w:val="2"/>
            <w:tcBorders>
              <w:top w:val="single" w:sz="4" w:space="0" w:color="auto"/>
              <w:left w:val="single" w:sz="4" w:space="0" w:color="auto"/>
              <w:bottom w:val="single" w:sz="4" w:space="0" w:color="auto"/>
              <w:right w:val="single" w:sz="4" w:space="0" w:color="auto"/>
            </w:tcBorders>
            <w:hideMark/>
          </w:tcPr>
          <w:p w:rsidR="00BC2239" w:rsidRDefault="00BC2239">
            <w:pPr>
              <w:jc w:val="left"/>
              <w:rPr>
                <w:rFonts w:ascii="仿宋_GB2312" w:eastAsia="仿宋_GB2312" w:hAnsi="仿宋"/>
                <w:sz w:val="32"/>
                <w:szCs w:val="32"/>
              </w:rPr>
            </w:pPr>
            <w:r>
              <w:rPr>
                <w:rFonts w:ascii="仿宋_GB2312" w:eastAsia="仿宋_GB2312" w:hAnsi="仿宋" w:hint="eastAsia"/>
                <w:sz w:val="32"/>
                <w:szCs w:val="32"/>
              </w:rPr>
              <w:t>基础/主体/竣工</w:t>
            </w:r>
          </w:p>
        </w:tc>
      </w:tr>
      <w:tr w:rsidR="00BC2239" w:rsidTr="00BC2239">
        <w:trPr>
          <w:trHeight w:val="2358"/>
        </w:trPr>
        <w:tc>
          <w:tcPr>
            <w:tcW w:w="1558" w:type="dxa"/>
            <w:tcBorders>
              <w:top w:val="single" w:sz="4" w:space="0" w:color="auto"/>
              <w:left w:val="single" w:sz="4" w:space="0" w:color="auto"/>
              <w:bottom w:val="single" w:sz="4" w:space="0" w:color="auto"/>
              <w:right w:val="single" w:sz="4" w:space="0" w:color="auto"/>
            </w:tcBorders>
            <w:vAlign w:val="center"/>
            <w:hideMark/>
          </w:tcPr>
          <w:p w:rsidR="00BC2239" w:rsidRDefault="00BC2239">
            <w:pPr>
              <w:spacing w:line="360" w:lineRule="exact"/>
              <w:rPr>
                <w:rFonts w:ascii="仿宋_GB2312" w:eastAsia="仿宋_GB2312" w:hAnsi="仿宋"/>
                <w:spacing w:val="-12"/>
                <w:sz w:val="32"/>
                <w:szCs w:val="32"/>
              </w:rPr>
            </w:pPr>
            <w:r>
              <w:rPr>
                <w:rFonts w:ascii="仿宋_GB2312" w:eastAsia="仿宋_GB2312" w:hAnsi="仿宋" w:hint="eastAsia"/>
                <w:spacing w:val="-12"/>
                <w:sz w:val="32"/>
                <w:szCs w:val="32"/>
              </w:rPr>
              <w:t>申请评价的智慧化工地应用项目、内容简介（可附页）</w:t>
            </w:r>
          </w:p>
        </w:tc>
        <w:tc>
          <w:tcPr>
            <w:tcW w:w="7374" w:type="dxa"/>
            <w:gridSpan w:val="4"/>
            <w:tcBorders>
              <w:top w:val="single" w:sz="4" w:space="0" w:color="auto"/>
              <w:left w:val="single" w:sz="4" w:space="0" w:color="auto"/>
              <w:bottom w:val="single" w:sz="4" w:space="0" w:color="auto"/>
              <w:right w:val="single" w:sz="4" w:space="0" w:color="auto"/>
            </w:tcBorders>
          </w:tcPr>
          <w:p w:rsidR="00BC2239" w:rsidRDefault="00BC2239">
            <w:pPr>
              <w:jc w:val="left"/>
              <w:rPr>
                <w:rFonts w:ascii="仿宋_GB2312" w:eastAsia="仿宋_GB2312" w:hAnsi="仿宋"/>
                <w:sz w:val="32"/>
                <w:szCs w:val="32"/>
              </w:rPr>
            </w:pPr>
          </w:p>
        </w:tc>
      </w:tr>
      <w:tr w:rsidR="00BC2239" w:rsidTr="00BC2239">
        <w:trPr>
          <w:trHeight w:val="1407"/>
        </w:trPr>
        <w:tc>
          <w:tcPr>
            <w:tcW w:w="1558" w:type="dxa"/>
            <w:tcBorders>
              <w:top w:val="single" w:sz="4" w:space="0" w:color="auto"/>
              <w:left w:val="single" w:sz="4" w:space="0" w:color="auto"/>
              <w:bottom w:val="single" w:sz="4" w:space="0" w:color="auto"/>
              <w:right w:val="single" w:sz="4" w:space="0" w:color="auto"/>
            </w:tcBorders>
            <w:vAlign w:val="center"/>
            <w:hideMark/>
          </w:tcPr>
          <w:p w:rsidR="00BC2239" w:rsidRDefault="00BC2239">
            <w:pPr>
              <w:spacing w:line="360" w:lineRule="exact"/>
              <w:jc w:val="center"/>
              <w:rPr>
                <w:rFonts w:ascii="仿宋_GB2312" w:eastAsia="仿宋_GB2312" w:hAnsi="仿宋"/>
                <w:spacing w:val="-12"/>
                <w:sz w:val="32"/>
                <w:szCs w:val="32"/>
              </w:rPr>
            </w:pPr>
            <w:r>
              <w:rPr>
                <w:rFonts w:ascii="仿宋_GB2312" w:eastAsia="仿宋_GB2312" w:hint="eastAsia"/>
                <w:sz w:val="32"/>
                <w:szCs w:val="32"/>
              </w:rPr>
              <w:t>市建管中心意见</w:t>
            </w:r>
          </w:p>
        </w:tc>
        <w:tc>
          <w:tcPr>
            <w:tcW w:w="7374" w:type="dxa"/>
            <w:gridSpan w:val="4"/>
            <w:tcBorders>
              <w:top w:val="single" w:sz="4" w:space="0" w:color="auto"/>
              <w:left w:val="single" w:sz="4" w:space="0" w:color="auto"/>
              <w:bottom w:val="single" w:sz="4" w:space="0" w:color="auto"/>
              <w:right w:val="single" w:sz="4" w:space="0" w:color="auto"/>
            </w:tcBorders>
            <w:hideMark/>
          </w:tcPr>
          <w:p w:rsidR="00BC2239" w:rsidRDefault="00BC2239">
            <w:pPr>
              <w:ind w:left="42"/>
              <w:jc w:val="right"/>
              <w:rPr>
                <w:rFonts w:ascii="仿宋_GB2312" w:eastAsia="仿宋_GB2312" w:hAnsi="仿宋"/>
                <w:sz w:val="28"/>
                <w:szCs w:val="28"/>
              </w:rPr>
            </w:pPr>
            <w:r>
              <w:rPr>
                <w:rFonts w:ascii="仿宋_GB2312" w:eastAsia="仿宋_GB2312" w:hAnsi="仿宋" w:hint="eastAsia"/>
                <w:sz w:val="28"/>
                <w:szCs w:val="28"/>
              </w:rPr>
              <w:t>收到申请，适时组织市建筑业协会专家库专家进行评价。</w:t>
            </w:r>
          </w:p>
          <w:p w:rsidR="00BC2239" w:rsidRDefault="00BC2239">
            <w:pPr>
              <w:ind w:left="42" w:firstLineChars="200" w:firstLine="560"/>
              <w:rPr>
                <w:rFonts w:ascii="仿宋_GB2312" w:eastAsia="仿宋_GB2312" w:hAnsi="仿宋"/>
                <w:sz w:val="28"/>
                <w:szCs w:val="28"/>
              </w:rPr>
            </w:pPr>
            <w:r>
              <w:rPr>
                <w:rFonts w:ascii="仿宋_GB2312" w:eastAsia="仿宋_GB2312" w:hAnsi="仿宋" w:hint="eastAsia"/>
                <w:sz w:val="28"/>
                <w:szCs w:val="28"/>
              </w:rPr>
              <w:t>确认人：                    年  月  日</w:t>
            </w:r>
          </w:p>
        </w:tc>
      </w:tr>
    </w:tbl>
    <w:p w:rsidR="00BC2239" w:rsidRDefault="00BC2239" w:rsidP="00BC2239">
      <w:pPr>
        <w:jc w:val="left"/>
        <w:rPr>
          <w:rFonts w:ascii="仿宋_GB2312" w:eastAsia="仿宋_GB2312" w:hAnsi="仿宋" w:hint="eastAsia"/>
          <w:sz w:val="30"/>
          <w:szCs w:val="30"/>
        </w:rPr>
      </w:pPr>
      <w:r>
        <w:rPr>
          <w:rFonts w:ascii="仿宋_GB2312" w:eastAsia="仿宋_GB2312" w:hAnsi="仿宋" w:hint="eastAsia"/>
          <w:sz w:val="30"/>
          <w:szCs w:val="30"/>
        </w:rPr>
        <w:t>注：通过市智慧化工地建设行业管理平台进行评价申请</w:t>
      </w:r>
    </w:p>
    <w:p w:rsidR="00BC2239" w:rsidRDefault="00BC2239" w:rsidP="00BC2239">
      <w:pPr>
        <w:jc w:val="left"/>
        <w:rPr>
          <w:rFonts w:ascii="仿宋_GB2312" w:eastAsia="仿宋_GB2312" w:hAnsi="仿宋"/>
          <w:sz w:val="30"/>
          <w:szCs w:val="30"/>
        </w:rPr>
        <w:sectPr w:rsidR="00BC2239">
          <w:pgSz w:w="11900" w:h="16840"/>
          <w:pgMar w:top="2098" w:right="1474" w:bottom="1985" w:left="1588" w:header="851" w:footer="992" w:gutter="0"/>
          <w:pgNumType w:fmt="numberInDash" w:start="1"/>
          <w:cols w:space="720"/>
          <w:docGrid w:type="linesAndChars" w:linePitch="312"/>
        </w:sectPr>
      </w:pPr>
    </w:p>
    <w:p w:rsidR="00BC2239" w:rsidRDefault="00BC2239" w:rsidP="00BC2239">
      <w:pPr>
        <w:jc w:val="left"/>
        <w:rPr>
          <w:rFonts w:ascii="黑体" w:eastAsia="黑体" w:hAnsi="黑体" w:cs="黑体" w:hint="eastAsia"/>
          <w:sz w:val="32"/>
          <w:szCs w:val="32"/>
        </w:rPr>
      </w:pPr>
      <w:r>
        <w:rPr>
          <w:rFonts w:ascii="黑体" w:eastAsia="黑体" w:hAnsi="黑体" w:hint="eastAsia"/>
          <w:sz w:val="32"/>
          <w:szCs w:val="32"/>
        </w:rPr>
        <w:lastRenderedPageBreak/>
        <w:t>附件1-3</w:t>
      </w:r>
    </w:p>
    <w:p w:rsidR="00BC2239" w:rsidRDefault="00BC2239" w:rsidP="00BC2239">
      <w:pPr>
        <w:spacing w:line="360" w:lineRule="auto"/>
        <w:jc w:val="center"/>
        <w:rPr>
          <w:rFonts w:ascii="黑体" w:eastAsia="黑体" w:hAnsi="黑体" w:cs="黑体" w:hint="eastAsia"/>
          <w:sz w:val="32"/>
          <w:szCs w:val="32"/>
        </w:rPr>
      </w:pPr>
      <w:r>
        <w:rPr>
          <w:rFonts w:ascii="黑体" w:eastAsia="黑体" w:hAnsi="黑体" w:hint="eastAsia"/>
          <w:b/>
          <w:sz w:val="32"/>
          <w:szCs w:val="32"/>
        </w:rPr>
        <w:t>智慧化工地评价</w:t>
      </w:r>
      <w:r>
        <w:rPr>
          <w:rFonts w:ascii="黑体" w:eastAsia="黑体" w:hAnsi="黑体" w:cs="黑体" w:hint="eastAsia"/>
          <w:sz w:val="32"/>
          <w:szCs w:val="32"/>
        </w:rPr>
        <w:t>表</w:t>
      </w:r>
    </w:p>
    <w:tbl>
      <w:tblPr>
        <w:tblW w:w="8745" w:type="dxa"/>
        <w:jc w:val="center"/>
        <w:tblLayout w:type="fixed"/>
        <w:tblLook w:val="04A0"/>
      </w:tblPr>
      <w:tblGrid>
        <w:gridCol w:w="1278"/>
        <w:gridCol w:w="1212"/>
        <w:gridCol w:w="972"/>
        <w:gridCol w:w="798"/>
        <w:gridCol w:w="360"/>
        <w:gridCol w:w="1413"/>
        <w:gridCol w:w="1829"/>
        <w:gridCol w:w="883"/>
      </w:tblGrid>
      <w:tr w:rsidR="00BC2239" w:rsidTr="00BC2239">
        <w:trPr>
          <w:trHeight w:val="567"/>
          <w:jc w:val="center"/>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工程名称</w:t>
            </w:r>
          </w:p>
        </w:tc>
        <w:tc>
          <w:tcPr>
            <w:tcW w:w="2979" w:type="dxa"/>
            <w:gridSpan w:val="3"/>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1772"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工程地址</w:t>
            </w:r>
          </w:p>
        </w:tc>
        <w:tc>
          <w:tcPr>
            <w:tcW w:w="271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r>
      <w:tr w:rsidR="00BC2239" w:rsidTr="00BC2239">
        <w:trPr>
          <w:trHeight w:val="567"/>
          <w:jc w:val="center"/>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施工单位</w:t>
            </w:r>
          </w:p>
        </w:tc>
        <w:tc>
          <w:tcPr>
            <w:tcW w:w="2979" w:type="dxa"/>
            <w:gridSpan w:val="3"/>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1772"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项目经理</w:t>
            </w:r>
          </w:p>
        </w:tc>
        <w:tc>
          <w:tcPr>
            <w:tcW w:w="271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r>
      <w:tr w:rsidR="00BC2239" w:rsidTr="00BC2239">
        <w:trPr>
          <w:trHeight w:val="567"/>
          <w:jc w:val="center"/>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施工阶段</w:t>
            </w:r>
          </w:p>
        </w:tc>
        <w:tc>
          <w:tcPr>
            <w:tcW w:w="2979" w:type="dxa"/>
            <w:gridSpan w:val="3"/>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1772"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评价日期</w:t>
            </w:r>
          </w:p>
        </w:tc>
        <w:tc>
          <w:tcPr>
            <w:tcW w:w="271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r>
      <w:tr w:rsidR="00BC2239" w:rsidTr="00BC2239">
        <w:trPr>
          <w:trHeight w:val="567"/>
          <w:jc w:val="center"/>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评价阶段</w:t>
            </w:r>
          </w:p>
        </w:tc>
        <w:tc>
          <w:tcPr>
            <w:tcW w:w="7461" w:type="dxa"/>
            <w:gridSpan w:val="7"/>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rPr>
                <w:rFonts w:ascii="仿宋_GB2312" w:eastAsia="仿宋_GB2312"/>
                <w:color w:val="000000"/>
              </w:rPr>
            </w:pPr>
            <w:r>
              <w:rPr>
                <w:rFonts w:ascii="仿宋_GB2312" w:eastAsia="仿宋_GB2312" w:hint="eastAsia"/>
                <w:color w:val="000000"/>
              </w:rPr>
              <w:t>第一次评价（基础）</w:t>
            </w:r>
            <w:r>
              <w:rPr>
                <w:rFonts w:ascii="仿宋_GB2312" w:eastAsia="仿宋_GB2312"/>
                <w:color w:val="000000"/>
              </w:rPr>
              <w:sym w:font="Wingdings 2" w:char="00A3"/>
            </w:r>
            <w:r>
              <w:rPr>
                <w:rFonts w:ascii="仿宋_GB2312" w:eastAsia="仿宋_GB2312" w:hint="eastAsia"/>
                <w:color w:val="000000"/>
              </w:rPr>
              <w:t xml:space="preserve">   第二次评价（主体）</w:t>
            </w:r>
            <w:r>
              <w:rPr>
                <w:rFonts w:ascii="仿宋_GB2312" w:eastAsia="仿宋_GB2312"/>
                <w:color w:val="000000"/>
              </w:rPr>
              <w:sym w:font="Wingdings 2" w:char="00A3"/>
            </w:r>
            <w:r>
              <w:rPr>
                <w:rFonts w:ascii="仿宋_GB2312" w:eastAsia="仿宋_GB2312" w:hint="eastAsia"/>
                <w:color w:val="000000"/>
              </w:rPr>
              <w:t xml:space="preserve">   第三次评价（竣工）</w:t>
            </w:r>
            <w:r>
              <w:rPr>
                <w:rFonts w:ascii="仿宋_GB2312" w:eastAsia="仿宋_GB2312"/>
                <w:color w:val="000000"/>
              </w:rPr>
              <w:sym w:font="Wingdings 2" w:char="00A3"/>
            </w:r>
          </w:p>
        </w:tc>
      </w:tr>
      <w:tr w:rsidR="00BC2239" w:rsidTr="00BC2239">
        <w:trPr>
          <w:trHeight w:val="592"/>
          <w:jc w:val="center"/>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应用类别</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应用项</w:t>
            </w:r>
          </w:p>
        </w:tc>
        <w:tc>
          <w:tcPr>
            <w:tcW w:w="2128" w:type="dxa"/>
            <w:gridSpan w:val="3"/>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应用级别</w:t>
            </w:r>
          </w:p>
        </w:tc>
        <w:tc>
          <w:tcPr>
            <w:tcW w:w="3240"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应用项内容</w:t>
            </w: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评价得分</w:t>
            </w:r>
          </w:p>
        </w:tc>
      </w:tr>
      <w:tr w:rsidR="00BC2239" w:rsidTr="00BC2239">
        <w:trPr>
          <w:trHeight w:val="370"/>
          <w:jc w:val="center"/>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管理平台</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971"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基础项</w:t>
            </w: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主控项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rPr>
                <w:rFonts w:ascii="仿宋_GB2312" w:eastAsia="仿宋_GB2312"/>
                <w:color w:val="000000"/>
              </w:rPr>
            </w:pPr>
            <w:r>
              <w:rPr>
                <w:rFonts w:ascii="仿宋_GB2312" w:eastAsia="仿宋_GB2312" w:hAnsi="微软雅黑" w:cs="微软雅黑" w:hint="eastAsia"/>
                <w:color w:val="000000"/>
              </w:rPr>
              <w:t>/</w:t>
            </w:r>
          </w:p>
        </w:tc>
      </w:tr>
      <w:tr w:rsidR="00BC2239" w:rsidTr="00BC2239">
        <w:trPr>
          <w:trHeight w:val="370"/>
          <w:jc w:val="center"/>
        </w:trPr>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7461"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一般项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r>
      <w:tr w:rsidR="00BC2239" w:rsidTr="00BC2239">
        <w:trPr>
          <w:trHeight w:val="370"/>
          <w:jc w:val="center"/>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施工安全管理类</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971"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基础项</w:t>
            </w: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主控项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rPr>
                <w:rFonts w:ascii="仿宋_GB2312" w:eastAsia="仿宋_GB2312"/>
                <w:color w:val="000000"/>
              </w:rPr>
            </w:pPr>
            <w:r>
              <w:rPr>
                <w:rFonts w:ascii="仿宋_GB2312" w:eastAsia="仿宋_GB2312" w:hAnsi="微软雅黑" w:cs="微软雅黑" w:hint="eastAsia"/>
                <w:color w:val="000000"/>
              </w:rPr>
              <w:t>/</w:t>
            </w:r>
          </w:p>
        </w:tc>
      </w:tr>
      <w:tr w:rsidR="00BC2239" w:rsidTr="00BC2239">
        <w:trPr>
          <w:trHeight w:val="370"/>
          <w:jc w:val="center"/>
        </w:trPr>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7461"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一般项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r>
      <w:tr w:rsidR="00BC2239" w:rsidTr="00BC2239">
        <w:trPr>
          <w:trHeight w:val="370"/>
          <w:jc w:val="center"/>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施工质量管理类</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971"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基础项</w:t>
            </w: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主控项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rPr>
                <w:rFonts w:ascii="仿宋_GB2312" w:eastAsia="仿宋_GB2312"/>
                <w:color w:val="000000"/>
              </w:rPr>
            </w:pPr>
            <w:r>
              <w:rPr>
                <w:rFonts w:ascii="仿宋_GB2312" w:eastAsia="仿宋_GB2312" w:hAnsi="微软雅黑" w:cs="微软雅黑" w:hint="eastAsia"/>
                <w:color w:val="000000"/>
              </w:rPr>
              <w:t>/</w:t>
            </w:r>
          </w:p>
        </w:tc>
      </w:tr>
      <w:tr w:rsidR="00BC2239" w:rsidTr="00BC2239">
        <w:trPr>
          <w:trHeight w:val="370"/>
          <w:jc w:val="center"/>
        </w:trPr>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7461"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一般项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r>
      <w:tr w:rsidR="00BC2239" w:rsidTr="00BC2239">
        <w:trPr>
          <w:trHeight w:val="370"/>
          <w:jc w:val="center"/>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绿色文明施工类</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971"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基础项</w:t>
            </w: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主控项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rPr>
                <w:rFonts w:ascii="仿宋_GB2312" w:eastAsia="仿宋_GB2312"/>
                <w:color w:val="000000"/>
              </w:rPr>
            </w:pPr>
            <w:r>
              <w:rPr>
                <w:rFonts w:ascii="仿宋_GB2312" w:eastAsia="仿宋_GB2312" w:hAnsi="微软雅黑" w:cs="微软雅黑" w:hint="eastAsia"/>
                <w:color w:val="000000"/>
              </w:rPr>
              <w:t>/</w:t>
            </w:r>
          </w:p>
        </w:tc>
      </w:tr>
      <w:tr w:rsidR="00BC2239" w:rsidTr="00BC2239">
        <w:trPr>
          <w:trHeight w:val="370"/>
          <w:jc w:val="center"/>
        </w:trPr>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7461"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一般项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r>
      <w:tr w:rsidR="00BC2239" w:rsidTr="00BC2239">
        <w:trPr>
          <w:trHeight w:val="370"/>
          <w:jc w:val="center"/>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施工综合管理类</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971"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基础项</w:t>
            </w: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主控项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rPr>
                <w:rFonts w:ascii="仿宋_GB2312" w:eastAsia="仿宋_GB2312"/>
                <w:color w:val="000000"/>
              </w:rPr>
            </w:pPr>
            <w:r>
              <w:rPr>
                <w:rFonts w:ascii="仿宋_GB2312" w:eastAsia="仿宋_GB2312" w:hAnsi="微软雅黑" w:cs="微软雅黑" w:hint="eastAsia"/>
                <w:color w:val="000000"/>
              </w:rPr>
              <w:t>/</w:t>
            </w:r>
          </w:p>
        </w:tc>
      </w:tr>
      <w:tr w:rsidR="00BC2239" w:rsidTr="00BC2239">
        <w:trPr>
          <w:trHeight w:val="370"/>
          <w:jc w:val="center"/>
        </w:trPr>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7461"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一般项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r>
      <w:tr w:rsidR="00BC2239" w:rsidTr="00BC2239">
        <w:trPr>
          <w:trHeight w:val="370"/>
          <w:jc w:val="center"/>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人员管理类</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971"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基础项</w:t>
            </w: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主控项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rPr>
                <w:rFonts w:ascii="仿宋_GB2312" w:eastAsia="仿宋_GB2312"/>
                <w:color w:val="000000"/>
              </w:rPr>
            </w:pPr>
            <w:r>
              <w:rPr>
                <w:rFonts w:ascii="仿宋_GB2312" w:eastAsia="仿宋_GB2312" w:hAnsi="微软雅黑" w:cs="微软雅黑" w:hint="eastAsia"/>
                <w:color w:val="000000"/>
              </w:rPr>
              <w:t>/</w:t>
            </w:r>
          </w:p>
        </w:tc>
      </w:tr>
      <w:tr w:rsidR="00BC2239" w:rsidTr="00BC2239">
        <w:trPr>
          <w:trHeight w:val="370"/>
          <w:jc w:val="center"/>
        </w:trPr>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7461"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一般项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r>
      <w:tr w:rsidR="00BC2239" w:rsidTr="00BC2239">
        <w:trPr>
          <w:trHeight w:val="370"/>
          <w:jc w:val="center"/>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BIM 技术应用</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971"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基础项</w:t>
            </w: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主控项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rPr>
                <w:rFonts w:ascii="仿宋_GB2312" w:eastAsia="仿宋_GB2312"/>
                <w:color w:val="000000"/>
              </w:rPr>
            </w:pPr>
            <w:r>
              <w:rPr>
                <w:rFonts w:ascii="仿宋_GB2312" w:eastAsia="仿宋_GB2312" w:hAnsi="微软雅黑" w:cs="微软雅黑" w:hint="eastAsia"/>
                <w:color w:val="000000"/>
              </w:rPr>
              <w:t>/</w:t>
            </w:r>
          </w:p>
        </w:tc>
      </w:tr>
      <w:tr w:rsidR="00BC2239" w:rsidTr="00BC2239">
        <w:trPr>
          <w:trHeight w:val="370"/>
          <w:jc w:val="center"/>
        </w:trPr>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7461"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一般项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r>
      <w:tr w:rsidR="00BC2239" w:rsidTr="00BC2239">
        <w:trPr>
          <w:trHeight w:val="370"/>
          <w:jc w:val="center"/>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建筑工业化类</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971" w:type="dxa"/>
            <w:vMerge w:val="restart"/>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基础项</w:t>
            </w: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主控项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rPr>
                <w:rFonts w:ascii="仿宋_GB2312" w:eastAsia="仿宋_GB2312"/>
                <w:color w:val="000000"/>
              </w:rPr>
            </w:pPr>
            <w:r>
              <w:rPr>
                <w:rFonts w:ascii="仿宋_GB2312" w:eastAsia="仿宋_GB2312" w:hAnsi="微软雅黑" w:cs="微软雅黑" w:hint="eastAsia"/>
                <w:color w:val="000000"/>
              </w:rPr>
              <w:t>/</w:t>
            </w:r>
          </w:p>
        </w:tc>
      </w:tr>
      <w:tr w:rsidR="00BC2239" w:rsidTr="00BC2239">
        <w:trPr>
          <w:trHeight w:val="370"/>
          <w:jc w:val="center"/>
        </w:trPr>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7461"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1157" w:type="dxa"/>
            <w:gridSpan w:val="2"/>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一般项</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BC2239" w:rsidRDefault="00BC2239">
            <w:pPr>
              <w:jc w:val="center"/>
              <w:rPr>
                <w:rFonts w:ascii="仿宋_GB2312" w:eastAsia="仿宋_GB2312"/>
                <w:color w:val="000000"/>
              </w:rPr>
            </w:pPr>
          </w:p>
        </w:tc>
      </w:tr>
      <w:tr w:rsidR="00BC2239" w:rsidTr="00BC2239">
        <w:trPr>
          <w:trHeight w:val="370"/>
          <w:jc w:val="center"/>
        </w:trPr>
        <w:tc>
          <w:tcPr>
            <w:tcW w:w="2488" w:type="dxa"/>
            <w:gridSpan w:val="2"/>
            <w:vMerge w:val="restart"/>
            <w:tcBorders>
              <w:top w:val="single" w:sz="4" w:space="0" w:color="000000"/>
              <w:left w:val="single" w:sz="4" w:space="0" w:color="000000"/>
              <w:bottom w:val="single" w:sz="4" w:space="0" w:color="000000"/>
              <w:right w:val="single" w:sz="4" w:space="0" w:color="000000"/>
            </w:tcBorders>
            <w:noWrap/>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合计</w:t>
            </w:r>
          </w:p>
        </w:tc>
        <w:tc>
          <w:tcPr>
            <w:tcW w:w="971" w:type="dxa"/>
            <w:vMerge w:val="restart"/>
            <w:tcBorders>
              <w:top w:val="single" w:sz="4" w:space="0" w:color="000000"/>
              <w:left w:val="single" w:sz="4" w:space="0" w:color="000000"/>
              <w:bottom w:val="single" w:sz="4" w:space="0" w:color="000000"/>
              <w:right w:val="single" w:sz="4" w:space="0" w:color="000000"/>
            </w:tcBorders>
            <w:noWrap/>
            <w:vAlign w:val="center"/>
          </w:tcPr>
          <w:p w:rsidR="00BC2239" w:rsidRDefault="00BC2239">
            <w:pPr>
              <w:jc w:val="center"/>
              <w:rPr>
                <w:rFonts w:ascii="仿宋_GB2312" w:eastAsia="仿宋_GB2312"/>
                <w:color w:val="000000"/>
              </w:rPr>
            </w:pPr>
          </w:p>
        </w:tc>
        <w:tc>
          <w:tcPr>
            <w:tcW w:w="1157" w:type="dxa"/>
            <w:gridSpan w:val="2"/>
            <w:tcBorders>
              <w:top w:val="single" w:sz="4" w:space="0" w:color="000000"/>
              <w:left w:val="single" w:sz="4" w:space="0" w:color="000000"/>
              <w:bottom w:val="single" w:sz="4" w:space="0" w:color="000000"/>
              <w:right w:val="single" w:sz="4" w:space="0" w:color="000000"/>
            </w:tcBorders>
            <w:noWrap/>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主控项</w:t>
            </w:r>
          </w:p>
        </w:tc>
        <w:tc>
          <w:tcPr>
            <w:tcW w:w="3240" w:type="dxa"/>
            <w:gridSpan w:val="2"/>
            <w:tcBorders>
              <w:top w:val="single" w:sz="4" w:space="0" w:color="000000"/>
              <w:left w:val="single" w:sz="4" w:space="0" w:color="000000"/>
              <w:bottom w:val="single" w:sz="4" w:space="0" w:color="000000"/>
              <w:right w:val="single" w:sz="4" w:space="0" w:color="000000"/>
            </w:tcBorders>
            <w:noWrap/>
            <w:vAlign w:val="center"/>
          </w:tcPr>
          <w:p w:rsidR="00BC2239" w:rsidRDefault="00BC2239">
            <w:pPr>
              <w:jc w:val="center"/>
              <w:rPr>
                <w:rFonts w:ascii="仿宋_GB2312" w:eastAsia="仿宋_GB2312"/>
                <w:color w:val="000000"/>
              </w:rPr>
            </w:pPr>
          </w:p>
        </w:tc>
        <w:tc>
          <w:tcPr>
            <w:tcW w:w="882" w:type="dxa"/>
            <w:vMerge w:val="restart"/>
            <w:tcBorders>
              <w:top w:val="single" w:sz="4" w:space="0" w:color="000000"/>
              <w:left w:val="single" w:sz="4" w:space="0" w:color="000000"/>
              <w:bottom w:val="single" w:sz="4" w:space="0" w:color="000000"/>
              <w:right w:val="single" w:sz="4" w:space="0" w:color="000000"/>
            </w:tcBorders>
            <w:noWrap/>
            <w:vAlign w:val="center"/>
          </w:tcPr>
          <w:p w:rsidR="00BC2239" w:rsidRDefault="00BC2239">
            <w:pPr>
              <w:jc w:val="center"/>
              <w:rPr>
                <w:rFonts w:ascii="仿宋_GB2312" w:eastAsia="仿宋_GB2312"/>
                <w:color w:val="000000"/>
              </w:rPr>
            </w:pPr>
          </w:p>
        </w:tc>
      </w:tr>
      <w:tr w:rsidR="00BC2239" w:rsidTr="00BC2239">
        <w:trPr>
          <w:trHeight w:val="370"/>
          <w:jc w:val="center"/>
        </w:trPr>
        <w:tc>
          <w:tcPr>
            <w:tcW w:w="9949" w:type="dxa"/>
            <w:gridSpan w:val="2"/>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c>
          <w:tcPr>
            <w:tcW w:w="1157" w:type="dxa"/>
            <w:gridSpan w:val="2"/>
            <w:tcBorders>
              <w:top w:val="single" w:sz="4" w:space="0" w:color="000000"/>
              <w:left w:val="single" w:sz="4" w:space="0" w:color="000000"/>
              <w:bottom w:val="single" w:sz="4" w:space="0" w:color="000000"/>
              <w:right w:val="single" w:sz="4" w:space="0" w:color="000000"/>
            </w:tcBorders>
            <w:noWrap/>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一般项</w:t>
            </w:r>
          </w:p>
        </w:tc>
        <w:tc>
          <w:tcPr>
            <w:tcW w:w="3240" w:type="dxa"/>
            <w:gridSpan w:val="2"/>
            <w:tcBorders>
              <w:top w:val="single" w:sz="4" w:space="0" w:color="000000"/>
              <w:left w:val="single" w:sz="4" w:space="0" w:color="000000"/>
              <w:bottom w:val="single" w:sz="4" w:space="0" w:color="000000"/>
              <w:right w:val="single" w:sz="4" w:space="0" w:color="000000"/>
            </w:tcBorders>
            <w:noWrap/>
            <w:vAlign w:val="center"/>
          </w:tcPr>
          <w:p w:rsidR="00BC2239" w:rsidRDefault="00BC2239">
            <w:pPr>
              <w:jc w:val="center"/>
              <w:rPr>
                <w:rFonts w:ascii="仿宋_GB2312" w:eastAsia="仿宋_GB2312"/>
                <w:color w:val="000000"/>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rsidR="00BC2239" w:rsidRDefault="00BC2239">
            <w:pPr>
              <w:jc w:val="left"/>
              <w:rPr>
                <w:rFonts w:ascii="仿宋_GB2312" w:eastAsia="仿宋_GB2312"/>
                <w:color w:val="000000"/>
              </w:rPr>
            </w:pPr>
          </w:p>
        </w:tc>
      </w:tr>
      <w:tr w:rsidR="00BC2239" w:rsidTr="00BC2239">
        <w:trPr>
          <w:trHeight w:val="8967"/>
          <w:jc w:val="center"/>
        </w:trPr>
        <w:tc>
          <w:tcPr>
            <w:tcW w:w="1277" w:type="dxa"/>
            <w:tcBorders>
              <w:top w:val="single" w:sz="4" w:space="0" w:color="000000"/>
              <w:left w:val="single" w:sz="4" w:space="0" w:color="000000"/>
              <w:bottom w:val="single" w:sz="4" w:space="0" w:color="000000"/>
              <w:right w:val="single" w:sz="4" w:space="0" w:color="000000"/>
            </w:tcBorders>
            <w:noWrap/>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lastRenderedPageBreak/>
              <w:t>智慧化工地应用项目、效果概述（可附页）</w:t>
            </w:r>
          </w:p>
        </w:tc>
        <w:tc>
          <w:tcPr>
            <w:tcW w:w="7461" w:type="dxa"/>
            <w:gridSpan w:val="7"/>
            <w:tcBorders>
              <w:top w:val="single" w:sz="4" w:space="0" w:color="000000"/>
              <w:left w:val="single" w:sz="4" w:space="0" w:color="000000"/>
              <w:bottom w:val="single" w:sz="4" w:space="0" w:color="000000"/>
              <w:right w:val="single" w:sz="4" w:space="0" w:color="000000"/>
            </w:tcBorders>
            <w:noWrap/>
            <w:vAlign w:val="center"/>
          </w:tcPr>
          <w:p w:rsidR="00BC2239" w:rsidRDefault="00BC2239">
            <w:pPr>
              <w:jc w:val="left"/>
              <w:rPr>
                <w:rFonts w:ascii="仿宋_GB2312" w:eastAsia="仿宋_GB2312" w:hAnsi="仿宋" w:cs="仿宋"/>
                <w:sz w:val="28"/>
                <w:szCs w:val="28"/>
              </w:rPr>
            </w:pPr>
            <w:r>
              <w:rPr>
                <w:rFonts w:ascii="仿宋_GB2312" w:eastAsia="仿宋_GB2312" w:hAnsi="仿宋" w:cs="仿宋" w:hint="eastAsia"/>
                <w:sz w:val="28"/>
                <w:szCs w:val="28"/>
              </w:rPr>
              <w:t>本项目在智慧化工地创建过程中，根据项目特点应用了智慧化工地建设标准中的管理平台、施工安全管理、施工质量管理、绿色文明施工、施工综合管理、人员管理、BIM技术应用、建筑工业化共计  类中  项，达到了智慧化工地应用的基本要求，现场实施效果（良好、一般、较差），概述如下：</w:t>
            </w:r>
          </w:p>
          <w:p w:rsidR="00BC2239" w:rsidRDefault="00BC2239">
            <w:pPr>
              <w:jc w:val="left"/>
              <w:rPr>
                <w:rFonts w:ascii="仿宋_GB2312" w:eastAsia="仿宋_GB2312" w:hAnsi="仿宋" w:cs="仿宋" w:hint="eastAsia"/>
                <w:sz w:val="28"/>
                <w:szCs w:val="28"/>
              </w:rPr>
            </w:pPr>
          </w:p>
          <w:p w:rsidR="00BC2239" w:rsidRDefault="00BC2239">
            <w:pPr>
              <w:jc w:val="left"/>
              <w:rPr>
                <w:rFonts w:ascii="仿宋_GB2312" w:eastAsia="仿宋_GB2312" w:hAnsi="仿宋" w:cs="仿宋" w:hint="eastAsia"/>
                <w:sz w:val="28"/>
                <w:szCs w:val="28"/>
              </w:rPr>
            </w:pPr>
          </w:p>
          <w:p w:rsidR="00BC2239" w:rsidRDefault="00BC2239">
            <w:pPr>
              <w:jc w:val="left"/>
              <w:rPr>
                <w:rFonts w:ascii="仿宋_GB2312" w:eastAsia="仿宋_GB2312"/>
                <w:color w:val="000000"/>
              </w:rPr>
            </w:pPr>
          </w:p>
        </w:tc>
      </w:tr>
      <w:tr w:rsidR="00BC2239" w:rsidTr="00BC2239">
        <w:trPr>
          <w:trHeight w:val="1155"/>
          <w:jc w:val="center"/>
        </w:trPr>
        <w:tc>
          <w:tcPr>
            <w:tcW w:w="1277" w:type="dxa"/>
            <w:tcBorders>
              <w:top w:val="single" w:sz="4" w:space="0" w:color="000000"/>
              <w:left w:val="single" w:sz="4" w:space="0" w:color="000000"/>
              <w:bottom w:val="single" w:sz="4" w:space="0" w:color="000000"/>
              <w:right w:val="single" w:sz="4" w:space="0" w:color="000000"/>
            </w:tcBorders>
            <w:noWrap/>
            <w:vAlign w:val="center"/>
            <w:hideMark/>
          </w:tcPr>
          <w:p w:rsidR="00BC2239" w:rsidRDefault="00BC2239">
            <w:pPr>
              <w:jc w:val="center"/>
              <w:textAlignment w:val="center"/>
              <w:rPr>
                <w:rFonts w:ascii="仿宋_GB2312" w:eastAsia="仿宋_GB2312"/>
                <w:color w:val="000000"/>
              </w:rPr>
            </w:pPr>
            <w:r>
              <w:rPr>
                <w:rFonts w:ascii="仿宋_GB2312" w:eastAsia="仿宋_GB2312" w:hint="eastAsia"/>
                <w:color w:val="000000"/>
              </w:rPr>
              <w:t>评价结论</w:t>
            </w:r>
          </w:p>
        </w:tc>
        <w:tc>
          <w:tcPr>
            <w:tcW w:w="7461" w:type="dxa"/>
            <w:gridSpan w:val="7"/>
            <w:tcBorders>
              <w:top w:val="single" w:sz="4" w:space="0" w:color="000000"/>
              <w:left w:val="single" w:sz="4" w:space="0" w:color="000000"/>
              <w:bottom w:val="single" w:sz="4" w:space="0" w:color="000000"/>
              <w:right w:val="single" w:sz="4" w:space="0" w:color="000000"/>
            </w:tcBorders>
            <w:noWrap/>
            <w:vAlign w:val="center"/>
            <w:hideMark/>
          </w:tcPr>
          <w:p w:rsidR="00BC2239" w:rsidRDefault="00BC2239">
            <w:pPr>
              <w:jc w:val="center"/>
              <w:rPr>
                <w:rFonts w:ascii="仿宋_GB2312" w:eastAsia="仿宋_GB2312"/>
                <w:color w:val="000000"/>
              </w:rPr>
            </w:pPr>
            <w:r>
              <w:rPr>
                <w:rFonts w:ascii="仿宋_GB2312" w:eastAsia="仿宋_GB2312" w:hAnsi="仿宋" w:cs="仿宋" w:hint="eastAsia"/>
                <w:sz w:val="28"/>
                <w:szCs w:val="36"/>
              </w:rPr>
              <w:t>本次评价通过  本次评价部分项目通过，取消创建资格   评价为（A、AA、AAA级）智慧化工地</w:t>
            </w:r>
          </w:p>
        </w:tc>
      </w:tr>
      <w:tr w:rsidR="00BC2239" w:rsidTr="00BC2239">
        <w:trPr>
          <w:trHeight w:val="90"/>
          <w:jc w:val="center"/>
        </w:trPr>
        <w:tc>
          <w:tcPr>
            <w:tcW w:w="1277" w:type="dxa"/>
            <w:tcBorders>
              <w:top w:val="single" w:sz="4" w:space="0" w:color="000000"/>
              <w:left w:val="single" w:sz="4" w:space="0" w:color="000000"/>
              <w:bottom w:val="single" w:sz="4" w:space="0" w:color="000000"/>
              <w:right w:val="single" w:sz="4" w:space="0" w:color="000000"/>
            </w:tcBorders>
            <w:noWrap/>
            <w:vAlign w:val="center"/>
            <w:hideMark/>
          </w:tcPr>
          <w:p w:rsidR="00BC2239" w:rsidRDefault="00BC2239">
            <w:pPr>
              <w:jc w:val="center"/>
              <w:textAlignment w:val="center"/>
              <w:rPr>
                <w:rFonts w:ascii="仿宋_GB2312" w:eastAsia="仿宋_GB2312"/>
                <w:color w:val="000000"/>
              </w:rPr>
            </w:pPr>
            <w:r>
              <w:rPr>
                <w:rFonts w:ascii="仿宋_GB2312" w:eastAsia="仿宋_GB2312" w:hAnsi="仿宋" w:cs="仿宋" w:hint="eastAsia"/>
                <w:sz w:val="28"/>
                <w:szCs w:val="36"/>
              </w:rPr>
              <w:t>签名栏</w:t>
            </w:r>
          </w:p>
        </w:tc>
        <w:tc>
          <w:tcPr>
            <w:tcW w:w="7461" w:type="dxa"/>
            <w:gridSpan w:val="7"/>
            <w:tcBorders>
              <w:top w:val="single" w:sz="4" w:space="0" w:color="000000"/>
              <w:left w:val="single" w:sz="4" w:space="0" w:color="000000"/>
              <w:bottom w:val="single" w:sz="4" w:space="0" w:color="000000"/>
              <w:right w:val="single" w:sz="4" w:space="0" w:color="000000"/>
            </w:tcBorders>
            <w:noWrap/>
            <w:vAlign w:val="center"/>
            <w:hideMark/>
          </w:tcPr>
          <w:p w:rsidR="00BC2239" w:rsidRDefault="00BC2239">
            <w:pPr>
              <w:rPr>
                <w:rFonts w:ascii="仿宋_GB2312" w:eastAsia="仿宋_GB2312" w:hAnsi="仿宋" w:cs="仿宋"/>
                <w:sz w:val="28"/>
                <w:szCs w:val="36"/>
              </w:rPr>
            </w:pPr>
            <w:r>
              <w:rPr>
                <w:rFonts w:ascii="仿宋_GB2312" w:eastAsia="仿宋_GB2312" w:hAnsi="仿宋" w:cs="仿宋" w:hint="eastAsia"/>
                <w:sz w:val="28"/>
                <w:szCs w:val="36"/>
              </w:rPr>
              <w:t>专家组组长签名：</w:t>
            </w:r>
          </w:p>
          <w:p w:rsidR="00BC2239" w:rsidRDefault="00BC2239">
            <w:pPr>
              <w:rPr>
                <w:rFonts w:ascii="仿宋_GB2312" w:eastAsia="仿宋_GB2312" w:hAnsi="仿宋" w:cs="仿宋" w:hint="eastAsia"/>
                <w:sz w:val="28"/>
                <w:szCs w:val="36"/>
              </w:rPr>
            </w:pPr>
            <w:r>
              <w:rPr>
                <w:rFonts w:ascii="仿宋_GB2312" w:eastAsia="仿宋_GB2312" w:hAnsi="仿宋" w:cs="仿宋" w:hint="eastAsia"/>
                <w:sz w:val="28"/>
                <w:szCs w:val="36"/>
              </w:rPr>
              <w:t>专家签名：</w:t>
            </w:r>
          </w:p>
          <w:p w:rsidR="00BC2239" w:rsidRDefault="00BC2239">
            <w:pPr>
              <w:jc w:val="center"/>
              <w:rPr>
                <w:rFonts w:ascii="仿宋_GB2312" w:eastAsia="仿宋_GB2312"/>
                <w:color w:val="000000"/>
              </w:rPr>
            </w:pPr>
            <w:r>
              <w:rPr>
                <w:rFonts w:ascii="仿宋_GB2312" w:eastAsia="仿宋_GB2312" w:hAnsi="仿宋" w:cs="仿宋" w:hint="eastAsia"/>
                <w:sz w:val="28"/>
                <w:szCs w:val="36"/>
              </w:rPr>
              <w:t xml:space="preserve">                         年  月 日</w:t>
            </w:r>
          </w:p>
        </w:tc>
      </w:tr>
    </w:tbl>
    <w:p w:rsidR="00BC2239" w:rsidRDefault="00BC2239" w:rsidP="00BC2239">
      <w:pPr>
        <w:jc w:val="left"/>
        <w:rPr>
          <w:rFonts w:ascii="黑体" w:eastAsia="黑体" w:hAnsi="黑体" w:hint="eastAsia"/>
          <w:sz w:val="32"/>
          <w:szCs w:val="32"/>
        </w:rPr>
      </w:pPr>
    </w:p>
    <w:p w:rsidR="00BC2239" w:rsidRDefault="00BC2239" w:rsidP="00BC2239">
      <w:pPr>
        <w:jc w:val="left"/>
        <w:rPr>
          <w:rFonts w:ascii="黑体" w:eastAsia="黑体" w:hAnsi="黑体" w:cs="黑体" w:hint="eastAsia"/>
          <w:sz w:val="32"/>
          <w:szCs w:val="32"/>
        </w:rPr>
      </w:pPr>
      <w:r>
        <w:rPr>
          <w:rFonts w:ascii="黑体" w:eastAsia="黑体" w:hAnsi="黑体" w:hint="eastAsia"/>
          <w:sz w:val="32"/>
          <w:szCs w:val="32"/>
        </w:rPr>
        <w:t>附件1-4</w:t>
      </w:r>
    </w:p>
    <w:p w:rsidR="00BC2239" w:rsidRDefault="00BC2239" w:rsidP="00BC2239">
      <w:pPr>
        <w:jc w:val="center"/>
        <w:rPr>
          <w:rFonts w:ascii="黑体" w:eastAsia="黑体" w:hAnsi="黑体" w:cs="黑体" w:hint="eastAsia"/>
          <w:sz w:val="32"/>
          <w:szCs w:val="32"/>
        </w:rPr>
      </w:pPr>
      <w:r>
        <w:rPr>
          <w:rFonts w:ascii="黑体" w:eastAsia="黑体" w:hAnsi="黑体" w:cs="黑体" w:hint="eastAsia"/>
          <w:sz w:val="32"/>
          <w:szCs w:val="32"/>
        </w:rPr>
        <w:t>智慧化工地应用项目评价表</w:t>
      </w:r>
    </w:p>
    <w:p w:rsidR="00BC2239" w:rsidRDefault="00BC2239" w:rsidP="00BC2239">
      <w:pPr>
        <w:jc w:val="right"/>
        <w:rPr>
          <w:rFonts w:ascii="黑体" w:eastAsia="黑体" w:hAnsi="黑体" w:cs="黑体" w:hint="eastAsia"/>
          <w:sz w:val="32"/>
          <w:szCs w:val="32"/>
        </w:rPr>
      </w:pPr>
      <w:r>
        <w:rPr>
          <w:rFonts w:ascii="华文中宋" w:eastAsia="华文中宋" w:hAnsi="华文中宋" w:cs="黑体" w:hint="eastAsia"/>
          <w:sz w:val="28"/>
          <w:szCs w:val="28"/>
        </w:rPr>
        <w:lastRenderedPageBreak/>
        <w:t>评价阶段：基础/主体/竣工</w:t>
      </w:r>
    </w:p>
    <w:tbl>
      <w:tblPr>
        <w:tblpPr w:leftFromText="180" w:rightFromText="180" w:vertAnchor="text" w:horzAnchor="page" w:tblpX="1225" w:tblpY="232"/>
        <w:tblOverlap w:val="neve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946"/>
        <w:gridCol w:w="982"/>
        <w:gridCol w:w="939"/>
        <w:gridCol w:w="2506"/>
        <w:gridCol w:w="1834"/>
        <w:gridCol w:w="1351"/>
      </w:tblGrid>
      <w:tr w:rsidR="00BC2239" w:rsidTr="00BC2239">
        <w:trPr>
          <w:trHeight w:val="1244"/>
        </w:trPr>
        <w:tc>
          <w:tcPr>
            <w:tcW w:w="743"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b/>
                <w:sz w:val="32"/>
                <w:szCs w:val="32"/>
              </w:rPr>
            </w:pPr>
            <w:r>
              <w:rPr>
                <w:rFonts w:ascii="仿宋_GB2312" w:eastAsia="仿宋_GB2312" w:hAnsi="华文中宋" w:cs="黑体" w:hint="eastAsia"/>
                <w:b/>
                <w:sz w:val="32"/>
                <w:szCs w:val="32"/>
              </w:rPr>
              <w:t>序号</w:t>
            </w:r>
          </w:p>
        </w:tc>
        <w:tc>
          <w:tcPr>
            <w:tcW w:w="945"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b/>
                <w:sz w:val="32"/>
                <w:szCs w:val="32"/>
              </w:rPr>
            </w:pPr>
            <w:r>
              <w:rPr>
                <w:rFonts w:ascii="仿宋_GB2312" w:eastAsia="仿宋_GB2312" w:hAnsi="华文中宋" w:cs="黑体" w:hint="eastAsia"/>
                <w:b/>
                <w:sz w:val="32"/>
                <w:szCs w:val="32"/>
              </w:rPr>
              <w:t>应用类别</w:t>
            </w:r>
          </w:p>
        </w:tc>
        <w:tc>
          <w:tcPr>
            <w:tcW w:w="981"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b/>
                <w:sz w:val="32"/>
                <w:szCs w:val="32"/>
              </w:rPr>
            </w:pPr>
            <w:r>
              <w:rPr>
                <w:rFonts w:ascii="仿宋_GB2312" w:eastAsia="仿宋_GB2312" w:hAnsi="华文中宋" w:cs="黑体" w:hint="eastAsia"/>
                <w:b/>
                <w:sz w:val="32"/>
                <w:szCs w:val="32"/>
              </w:rPr>
              <w:t>应用项目</w:t>
            </w:r>
          </w:p>
        </w:tc>
        <w:tc>
          <w:tcPr>
            <w:tcW w:w="938"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b/>
                <w:sz w:val="32"/>
                <w:szCs w:val="32"/>
              </w:rPr>
            </w:pPr>
            <w:r>
              <w:rPr>
                <w:rFonts w:ascii="仿宋_GB2312" w:eastAsia="仿宋_GB2312" w:hAnsi="华文中宋" w:cs="黑体" w:hint="eastAsia"/>
                <w:b/>
                <w:sz w:val="32"/>
                <w:szCs w:val="32"/>
              </w:rPr>
              <w:t>应用级别</w:t>
            </w:r>
          </w:p>
        </w:tc>
        <w:tc>
          <w:tcPr>
            <w:tcW w:w="2505"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b/>
                <w:sz w:val="32"/>
                <w:szCs w:val="32"/>
              </w:rPr>
            </w:pPr>
            <w:r>
              <w:rPr>
                <w:rFonts w:ascii="仿宋_GB2312" w:eastAsia="仿宋_GB2312" w:hAnsi="华文中宋" w:cs="黑体" w:hint="eastAsia"/>
                <w:b/>
                <w:sz w:val="32"/>
                <w:szCs w:val="32"/>
              </w:rPr>
              <w:t>本次评价结论</w:t>
            </w:r>
          </w:p>
        </w:tc>
        <w:tc>
          <w:tcPr>
            <w:tcW w:w="1833"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b/>
                <w:sz w:val="32"/>
                <w:szCs w:val="32"/>
              </w:rPr>
            </w:pPr>
            <w:r>
              <w:rPr>
                <w:rFonts w:ascii="仿宋_GB2312" w:eastAsia="仿宋_GB2312" w:hAnsi="华文中宋" w:cs="黑体" w:hint="eastAsia"/>
                <w:b/>
                <w:sz w:val="32"/>
                <w:szCs w:val="32"/>
              </w:rPr>
              <w:t>存在问题</w:t>
            </w:r>
          </w:p>
        </w:tc>
        <w:tc>
          <w:tcPr>
            <w:tcW w:w="1350"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b/>
                <w:sz w:val="32"/>
                <w:szCs w:val="32"/>
              </w:rPr>
            </w:pPr>
            <w:r>
              <w:rPr>
                <w:rFonts w:ascii="仿宋_GB2312" w:eastAsia="仿宋_GB2312" w:hAnsi="华文中宋" w:cs="黑体" w:hint="eastAsia"/>
                <w:b/>
                <w:sz w:val="32"/>
                <w:szCs w:val="32"/>
              </w:rPr>
              <w:t>备注</w:t>
            </w:r>
          </w:p>
        </w:tc>
      </w:tr>
      <w:tr w:rsidR="00BC2239" w:rsidTr="00BC2239">
        <w:trPr>
          <w:trHeight w:val="1861"/>
        </w:trPr>
        <w:tc>
          <w:tcPr>
            <w:tcW w:w="743"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sz w:val="32"/>
                <w:szCs w:val="32"/>
              </w:rPr>
            </w:pPr>
            <w:r>
              <w:rPr>
                <w:rFonts w:ascii="仿宋_GB2312" w:eastAsia="仿宋_GB2312" w:hAnsi="华文中宋" w:cs="黑体" w:hint="eastAsia"/>
                <w:sz w:val="32"/>
                <w:szCs w:val="32"/>
              </w:rPr>
              <w:t>1</w:t>
            </w:r>
          </w:p>
        </w:tc>
        <w:tc>
          <w:tcPr>
            <w:tcW w:w="945"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981"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938"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2505" w:type="dxa"/>
            <w:tcBorders>
              <w:top w:val="single" w:sz="4" w:space="0" w:color="auto"/>
              <w:left w:val="single" w:sz="4" w:space="0" w:color="auto"/>
              <w:bottom w:val="single" w:sz="4" w:space="0" w:color="auto"/>
              <w:right w:val="single" w:sz="4" w:space="0" w:color="auto"/>
            </w:tcBorders>
          </w:tcPr>
          <w:p w:rsidR="00BC2239" w:rsidRDefault="00BC2239">
            <w:pPr>
              <w:jc w:val="left"/>
              <w:rPr>
                <w:rFonts w:ascii="仿宋_GB2312" w:eastAsia="仿宋_GB2312" w:hAnsi="华文中宋" w:cs="黑体"/>
                <w:sz w:val="32"/>
                <w:szCs w:val="32"/>
              </w:rPr>
            </w:pPr>
            <w:r>
              <w:rPr>
                <w:rFonts w:ascii="仿宋_GB2312" w:eastAsia="仿宋_GB2312" w:hAnsi="华文中宋" w:cs="黑体" w:hint="eastAsia"/>
                <w:sz w:val="32"/>
                <w:szCs w:val="32"/>
              </w:rPr>
              <w:t>（通过/整改优化/不通过/取消本项资格）</w:t>
            </w:r>
          </w:p>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833" w:type="dxa"/>
            <w:tcBorders>
              <w:top w:val="single" w:sz="4" w:space="0" w:color="auto"/>
              <w:left w:val="single" w:sz="4" w:space="0" w:color="auto"/>
              <w:bottom w:val="single" w:sz="4" w:space="0" w:color="auto"/>
              <w:right w:val="single" w:sz="4" w:space="0" w:color="auto"/>
            </w:tcBorders>
            <w:hideMark/>
          </w:tcPr>
          <w:p w:rsidR="00BC2239" w:rsidRDefault="00BC2239">
            <w:pPr>
              <w:rPr>
                <w:rFonts w:ascii="仿宋_GB2312" w:eastAsia="仿宋_GB2312" w:hAnsi="华文中宋" w:cs="黑体"/>
                <w:sz w:val="32"/>
                <w:szCs w:val="32"/>
              </w:rPr>
            </w:pPr>
            <w:r>
              <w:rPr>
                <w:rFonts w:ascii="仿宋_GB2312" w:eastAsia="仿宋_GB2312" w:hAnsi="华文中宋" w:cs="黑体" w:hint="eastAsia"/>
                <w:sz w:val="32"/>
                <w:szCs w:val="32"/>
              </w:rPr>
              <w:t>1.</w:t>
            </w:r>
          </w:p>
          <w:p w:rsidR="00BC2239" w:rsidRDefault="00BC2239">
            <w:pPr>
              <w:rPr>
                <w:rFonts w:ascii="仿宋_GB2312" w:eastAsia="仿宋_GB2312" w:hAnsi="华文中宋" w:cs="黑体" w:hint="eastAsia"/>
                <w:sz w:val="32"/>
                <w:szCs w:val="32"/>
              </w:rPr>
            </w:pPr>
            <w:r>
              <w:rPr>
                <w:rFonts w:ascii="仿宋_GB2312" w:eastAsia="仿宋_GB2312" w:hAnsi="华文中宋" w:cs="黑体" w:hint="eastAsia"/>
                <w:sz w:val="32"/>
                <w:szCs w:val="32"/>
              </w:rPr>
              <w:t>2.</w:t>
            </w:r>
          </w:p>
          <w:p w:rsidR="00BC2239" w:rsidRDefault="00BC2239">
            <w:pPr>
              <w:rPr>
                <w:rFonts w:ascii="仿宋_GB2312" w:eastAsia="仿宋_GB2312" w:hAnsi="华文中宋" w:cs="黑体"/>
                <w:sz w:val="32"/>
                <w:szCs w:val="32"/>
              </w:rPr>
            </w:pPr>
            <w:r>
              <w:rPr>
                <w:rFonts w:ascii="仿宋_GB2312" w:eastAsia="仿宋_GB2312" w:hAnsi="华文中宋" w:cs="黑体" w:hint="eastAsia"/>
                <w:sz w:val="32"/>
                <w:szCs w:val="32"/>
              </w:rPr>
              <w:t>3.</w:t>
            </w:r>
          </w:p>
        </w:tc>
        <w:tc>
          <w:tcPr>
            <w:tcW w:w="1350"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r>
      <w:tr w:rsidR="00BC2239" w:rsidTr="00BC2239">
        <w:trPr>
          <w:trHeight w:val="627"/>
        </w:trPr>
        <w:tc>
          <w:tcPr>
            <w:tcW w:w="743"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sz w:val="32"/>
                <w:szCs w:val="32"/>
              </w:rPr>
            </w:pPr>
            <w:r>
              <w:rPr>
                <w:rFonts w:ascii="仿宋_GB2312" w:eastAsia="仿宋_GB2312" w:hAnsi="华文中宋" w:cs="黑体" w:hint="eastAsia"/>
                <w:sz w:val="32"/>
                <w:szCs w:val="32"/>
              </w:rPr>
              <w:t>2</w:t>
            </w:r>
          </w:p>
        </w:tc>
        <w:tc>
          <w:tcPr>
            <w:tcW w:w="945"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981"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938"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2505"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833"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left"/>
              <w:rPr>
                <w:rFonts w:ascii="仿宋_GB2312" w:eastAsia="仿宋_GB2312" w:hAnsi="华文中宋" w:cs="黑体"/>
                <w:sz w:val="32"/>
                <w:szCs w:val="32"/>
              </w:rPr>
            </w:pPr>
          </w:p>
        </w:tc>
        <w:tc>
          <w:tcPr>
            <w:tcW w:w="1350"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r>
      <w:tr w:rsidR="00BC2239" w:rsidTr="00BC2239">
        <w:trPr>
          <w:trHeight w:val="637"/>
        </w:trPr>
        <w:tc>
          <w:tcPr>
            <w:tcW w:w="743"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sz w:val="32"/>
                <w:szCs w:val="32"/>
              </w:rPr>
            </w:pPr>
            <w:r>
              <w:rPr>
                <w:rFonts w:ascii="仿宋_GB2312" w:eastAsia="仿宋_GB2312" w:hAnsi="华文中宋" w:cs="黑体" w:hint="eastAsia"/>
                <w:sz w:val="32"/>
                <w:szCs w:val="32"/>
              </w:rPr>
              <w:t>3</w:t>
            </w:r>
          </w:p>
        </w:tc>
        <w:tc>
          <w:tcPr>
            <w:tcW w:w="945"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981"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938"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2505"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833"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350"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r>
    </w:tbl>
    <w:p w:rsidR="00BC2239" w:rsidRDefault="00BC2239" w:rsidP="00BC2239">
      <w:pPr>
        <w:pStyle w:val="Default"/>
        <w:rPr>
          <w:rFonts w:hAnsi="黑体" w:hint="eastAsia"/>
          <w:sz w:val="32"/>
          <w:szCs w:val="32"/>
        </w:rPr>
      </w:pPr>
    </w:p>
    <w:p w:rsidR="00BC2239" w:rsidRDefault="00BC2239" w:rsidP="00BC2239">
      <w:pPr>
        <w:pStyle w:val="Default"/>
        <w:rPr>
          <w:rFonts w:ascii="华文中宋" w:eastAsia="华文中宋" w:hAnsi="华文中宋" w:hint="eastAsia"/>
          <w:sz w:val="28"/>
          <w:szCs w:val="28"/>
        </w:rPr>
      </w:pPr>
    </w:p>
    <w:p w:rsidR="00BC2239" w:rsidRDefault="00BC2239" w:rsidP="00BC2239">
      <w:pPr>
        <w:pStyle w:val="Default"/>
        <w:rPr>
          <w:rFonts w:ascii="华文中宋" w:eastAsia="华文中宋" w:hAnsi="华文中宋" w:hint="eastAsia"/>
          <w:sz w:val="28"/>
          <w:szCs w:val="28"/>
        </w:rPr>
      </w:pPr>
    </w:p>
    <w:p w:rsidR="00BC2239" w:rsidRDefault="00BC2239" w:rsidP="00BC2239">
      <w:pPr>
        <w:pStyle w:val="Default"/>
        <w:rPr>
          <w:rFonts w:ascii="华文中宋" w:eastAsia="华文中宋" w:hAnsi="华文中宋" w:hint="eastAsia"/>
          <w:sz w:val="28"/>
          <w:szCs w:val="28"/>
        </w:rPr>
      </w:pPr>
    </w:p>
    <w:p w:rsidR="00BC2239" w:rsidRDefault="00BC2239" w:rsidP="00BC2239">
      <w:pPr>
        <w:pStyle w:val="Default"/>
        <w:rPr>
          <w:rFonts w:ascii="华文中宋" w:eastAsia="华文中宋" w:hAnsi="华文中宋" w:hint="eastAsia"/>
          <w:sz w:val="28"/>
          <w:szCs w:val="28"/>
        </w:rPr>
      </w:pPr>
    </w:p>
    <w:p w:rsidR="00BC2239" w:rsidRDefault="00BC2239" w:rsidP="00BC2239">
      <w:pPr>
        <w:pStyle w:val="Default"/>
        <w:rPr>
          <w:rFonts w:ascii="华文中宋" w:eastAsia="华文中宋" w:hAnsi="华文中宋" w:hint="eastAsia"/>
          <w:sz w:val="28"/>
          <w:szCs w:val="28"/>
        </w:rPr>
      </w:pPr>
    </w:p>
    <w:p w:rsidR="00BC2239" w:rsidRDefault="00BC2239" w:rsidP="00BC2239">
      <w:pPr>
        <w:pStyle w:val="Default"/>
        <w:rPr>
          <w:rFonts w:ascii="华文中宋" w:eastAsia="华文中宋" w:hAnsi="华文中宋" w:hint="eastAsia"/>
          <w:sz w:val="28"/>
          <w:szCs w:val="28"/>
        </w:rPr>
      </w:pPr>
    </w:p>
    <w:p w:rsidR="00BC2239" w:rsidRDefault="00BC2239" w:rsidP="00BC2239">
      <w:pPr>
        <w:pStyle w:val="Default"/>
        <w:rPr>
          <w:rFonts w:ascii="华文中宋" w:eastAsia="华文中宋" w:hAnsi="华文中宋" w:hint="eastAsia"/>
          <w:sz w:val="28"/>
          <w:szCs w:val="28"/>
        </w:rPr>
      </w:pPr>
    </w:p>
    <w:p w:rsidR="00BC2239" w:rsidRDefault="00BC2239" w:rsidP="00BC2239">
      <w:pPr>
        <w:pStyle w:val="Default"/>
        <w:rPr>
          <w:rFonts w:ascii="华文中宋" w:eastAsia="华文中宋" w:hAnsi="华文中宋" w:hint="eastAsia"/>
          <w:sz w:val="28"/>
          <w:szCs w:val="28"/>
        </w:rPr>
      </w:pPr>
    </w:p>
    <w:p w:rsidR="00BC2239" w:rsidRDefault="00BC2239" w:rsidP="00BC2239">
      <w:pPr>
        <w:pStyle w:val="Default"/>
        <w:rPr>
          <w:rFonts w:hAnsi="黑体" w:hint="eastAsia"/>
          <w:sz w:val="32"/>
          <w:szCs w:val="32"/>
        </w:rPr>
      </w:pPr>
      <w:r>
        <w:rPr>
          <w:rFonts w:hAnsi="黑体" w:hint="eastAsia"/>
          <w:sz w:val="32"/>
          <w:szCs w:val="32"/>
        </w:rPr>
        <w:t>附件1-5</w:t>
      </w:r>
    </w:p>
    <w:p w:rsidR="00BC2239" w:rsidRDefault="00BC2239" w:rsidP="00BC2239">
      <w:pPr>
        <w:jc w:val="center"/>
        <w:rPr>
          <w:rFonts w:ascii="黑体" w:eastAsia="黑体" w:hAnsi="黑体" w:cs="黑体" w:hint="eastAsia"/>
          <w:sz w:val="32"/>
          <w:szCs w:val="32"/>
        </w:rPr>
      </w:pPr>
      <w:r>
        <w:rPr>
          <w:rFonts w:ascii="黑体" w:eastAsia="黑体" w:hAnsi="黑体" w:cs="黑体" w:hint="eastAsia"/>
          <w:sz w:val="32"/>
          <w:szCs w:val="32"/>
        </w:rPr>
        <w:t>智慧化工地评价专家名单</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1092"/>
        <w:gridCol w:w="1276"/>
        <w:gridCol w:w="2127"/>
        <w:gridCol w:w="1560"/>
        <w:gridCol w:w="1561"/>
      </w:tblGrid>
      <w:tr w:rsidR="00BC2239" w:rsidTr="00BC2239">
        <w:tc>
          <w:tcPr>
            <w:tcW w:w="859" w:type="dxa"/>
            <w:tcBorders>
              <w:top w:val="single" w:sz="4" w:space="0" w:color="auto"/>
              <w:left w:val="single" w:sz="4" w:space="0" w:color="auto"/>
              <w:bottom w:val="single" w:sz="4" w:space="0" w:color="auto"/>
              <w:right w:val="single" w:sz="4" w:space="0" w:color="auto"/>
            </w:tcBorders>
            <w:hideMark/>
          </w:tcPr>
          <w:p w:rsidR="00BC2239" w:rsidRDefault="00BC2239">
            <w:pPr>
              <w:spacing w:line="560" w:lineRule="exact"/>
              <w:jc w:val="center"/>
              <w:rPr>
                <w:rFonts w:ascii="仿宋_GB2312" w:eastAsia="仿宋_GB2312" w:hAnsi="华文中宋" w:cs="黑体"/>
                <w:b/>
                <w:sz w:val="32"/>
                <w:szCs w:val="32"/>
              </w:rPr>
            </w:pPr>
            <w:r>
              <w:rPr>
                <w:rFonts w:ascii="仿宋_GB2312" w:eastAsia="仿宋_GB2312" w:hAnsi="华文中宋" w:cs="黑体" w:hint="eastAsia"/>
                <w:b/>
                <w:sz w:val="32"/>
                <w:szCs w:val="32"/>
              </w:rPr>
              <w:t>序号</w:t>
            </w:r>
          </w:p>
        </w:tc>
        <w:tc>
          <w:tcPr>
            <w:tcW w:w="1092" w:type="dxa"/>
            <w:tcBorders>
              <w:top w:val="single" w:sz="4" w:space="0" w:color="auto"/>
              <w:left w:val="single" w:sz="4" w:space="0" w:color="auto"/>
              <w:bottom w:val="single" w:sz="4" w:space="0" w:color="auto"/>
              <w:right w:val="single" w:sz="4" w:space="0" w:color="auto"/>
            </w:tcBorders>
            <w:hideMark/>
          </w:tcPr>
          <w:p w:rsidR="00BC2239" w:rsidRDefault="00BC2239">
            <w:pPr>
              <w:spacing w:line="560" w:lineRule="exact"/>
              <w:jc w:val="center"/>
              <w:rPr>
                <w:rFonts w:ascii="仿宋_GB2312" w:eastAsia="仿宋_GB2312" w:hAnsi="华文中宋" w:cs="黑体"/>
                <w:b/>
                <w:sz w:val="32"/>
                <w:szCs w:val="32"/>
              </w:rPr>
            </w:pPr>
            <w:r>
              <w:rPr>
                <w:rFonts w:ascii="仿宋_GB2312" w:eastAsia="仿宋_GB2312" w:hAnsi="华文中宋" w:cs="黑体" w:hint="eastAsia"/>
                <w:b/>
                <w:sz w:val="32"/>
                <w:szCs w:val="32"/>
              </w:rPr>
              <w:t>姓名</w:t>
            </w:r>
          </w:p>
        </w:tc>
        <w:tc>
          <w:tcPr>
            <w:tcW w:w="1276" w:type="dxa"/>
            <w:tcBorders>
              <w:top w:val="single" w:sz="4" w:space="0" w:color="auto"/>
              <w:left w:val="single" w:sz="4" w:space="0" w:color="auto"/>
              <w:bottom w:val="single" w:sz="4" w:space="0" w:color="auto"/>
              <w:right w:val="single" w:sz="4" w:space="0" w:color="auto"/>
            </w:tcBorders>
            <w:hideMark/>
          </w:tcPr>
          <w:p w:rsidR="00BC2239" w:rsidRDefault="00BC2239">
            <w:pPr>
              <w:spacing w:line="560" w:lineRule="exact"/>
              <w:jc w:val="center"/>
              <w:rPr>
                <w:rFonts w:ascii="仿宋_GB2312" w:eastAsia="仿宋_GB2312" w:hAnsi="华文中宋" w:cs="黑体"/>
                <w:b/>
                <w:sz w:val="32"/>
                <w:szCs w:val="32"/>
              </w:rPr>
            </w:pPr>
            <w:r>
              <w:rPr>
                <w:rFonts w:ascii="仿宋_GB2312" w:eastAsia="仿宋_GB2312" w:hAnsi="华文中宋" w:cs="黑体" w:hint="eastAsia"/>
                <w:b/>
                <w:sz w:val="32"/>
                <w:szCs w:val="32"/>
              </w:rPr>
              <w:t>专家组职务</w:t>
            </w:r>
          </w:p>
        </w:tc>
        <w:tc>
          <w:tcPr>
            <w:tcW w:w="2126" w:type="dxa"/>
            <w:tcBorders>
              <w:top w:val="single" w:sz="4" w:space="0" w:color="auto"/>
              <w:left w:val="single" w:sz="4" w:space="0" w:color="auto"/>
              <w:bottom w:val="single" w:sz="4" w:space="0" w:color="auto"/>
              <w:right w:val="single" w:sz="4" w:space="0" w:color="auto"/>
            </w:tcBorders>
            <w:hideMark/>
          </w:tcPr>
          <w:p w:rsidR="00BC2239" w:rsidRDefault="00BC2239">
            <w:pPr>
              <w:spacing w:line="560" w:lineRule="exact"/>
              <w:jc w:val="center"/>
              <w:rPr>
                <w:rFonts w:ascii="仿宋_GB2312" w:eastAsia="仿宋_GB2312" w:hAnsi="华文中宋" w:cs="黑体"/>
                <w:b/>
                <w:sz w:val="32"/>
                <w:szCs w:val="32"/>
              </w:rPr>
            </w:pPr>
            <w:r>
              <w:rPr>
                <w:rFonts w:ascii="仿宋_GB2312" w:eastAsia="仿宋_GB2312" w:hAnsi="华文中宋" w:cs="黑体" w:hint="eastAsia"/>
                <w:b/>
                <w:sz w:val="32"/>
                <w:szCs w:val="32"/>
              </w:rPr>
              <w:t>工作单位</w:t>
            </w:r>
          </w:p>
        </w:tc>
        <w:tc>
          <w:tcPr>
            <w:tcW w:w="1559" w:type="dxa"/>
            <w:tcBorders>
              <w:top w:val="single" w:sz="4" w:space="0" w:color="auto"/>
              <w:left w:val="single" w:sz="4" w:space="0" w:color="auto"/>
              <w:bottom w:val="single" w:sz="4" w:space="0" w:color="auto"/>
              <w:right w:val="single" w:sz="4" w:space="0" w:color="auto"/>
            </w:tcBorders>
            <w:hideMark/>
          </w:tcPr>
          <w:p w:rsidR="00BC2239" w:rsidRDefault="00BC2239">
            <w:pPr>
              <w:spacing w:line="560" w:lineRule="exact"/>
              <w:jc w:val="center"/>
              <w:rPr>
                <w:rFonts w:ascii="仿宋_GB2312" w:eastAsia="仿宋_GB2312" w:hAnsi="华文中宋" w:cs="黑体"/>
                <w:b/>
                <w:sz w:val="32"/>
                <w:szCs w:val="32"/>
              </w:rPr>
            </w:pPr>
            <w:r>
              <w:rPr>
                <w:rFonts w:ascii="仿宋_GB2312" w:eastAsia="仿宋_GB2312" w:hAnsi="华文中宋" w:cs="黑体" w:hint="eastAsia"/>
                <w:b/>
                <w:sz w:val="32"/>
                <w:szCs w:val="32"/>
              </w:rPr>
              <w:t>职称职务</w:t>
            </w:r>
          </w:p>
        </w:tc>
        <w:tc>
          <w:tcPr>
            <w:tcW w:w="1560" w:type="dxa"/>
            <w:tcBorders>
              <w:top w:val="single" w:sz="4" w:space="0" w:color="auto"/>
              <w:left w:val="single" w:sz="4" w:space="0" w:color="auto"/>
              <w:bottom w:val="single" w:sz="4" w:space="0" w:color="auto"/>
              <w:right w:val="single" w:sz="4" w:space="0" w:color="auto"/>
            </w:tcBorders>
            <w:hideMark/>
          </w:tcPr>
          <w:p w:rsidR="00BC2239" w:rsidRDefault="00BC2239">
            <w:pPr>
              <w:spacing w:line="560" w:lineRule="exact"/>
              <w:jc w:val="center"/>
              <w:rPr>
                <w:rFonts w:ascii="仿宋_GB2312" w:eastAsia="仿宋_GB2312" w:hAnsi="华文中宋" w:cs="黑体"/>
                <w:b/>
                <w:sz w:val="32"/>
                <w:szCs w:val="32"/>
              </w:rPr>
            </w:pPr>
            <w:r>
              <w:rPr>
                <w:rFonts w:ascii="仿宋_GB2312" w:eastAsia="仿宋_GB2312" w:hAnsi="华文中宋" w:cs="黑体" w:hint="eastAsia"/>
                <w:b/>
                <w:sz w:val="32"/>
                <w:szCs w:val="32"/>
              </w:rPr>
              <w:t>签名</w:t>
            </w:r>
          </w:p>
        </w:tc>
      </w:tr>
      <w:tr w:rsidR="00BC2239" w:rsidTr="00BC2239">
        <w:tc>
          <w:tcPr>
            <w:tcW w:w="859"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sz w:val="32"/>
                <w:szCs w:val="32"/>
              </w:rPr>
            </w:pPr>
            <w:r>
              <w:rPr>
                <w:rFonts w:ascii="仿宋_GB2312" w:eastAsia="仿宋_GB2312" w:hAnsi="华文中宋" w:cs="黑体" w:hint="eastAsia"/>
                <w:sz w:val="32"/>
                <w:szCs w:val="32"/>
              </w:rPr>
              <w:lastRenderedPageBreak/>
              <w:t>1</w:t>
            </w:r>
          </w:p>
        </w:tc>
        <w:tc>
          <w:tcPr>
            <w:tcW w:w="1092"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276"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2126"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559"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left"/>
              <w:rPr>
                <w:rFonts w:ascii="仿宋_GB2312" w:eastAsia="仿宋_GB2312" w:hAnsi="华文中宋" w:cs="黑体"/>
                <w:sz w:val="32"/>
                <w:szCs w:val="32"/>
              </w:rPr>
            </w:pPr>
          </w:p>
        </w:tc>
        <w:tc>
          <w:tcPr>
            <w:tcW w:w="1560"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r>
      <w:tr w:rsidR="00BC2239" w:rsidTr="00BC2239">
        <w:tc>
          <w:tcPr>
            <w:tcW w:w="859"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sz w:val="32"/>
                <w:szCs w:val="32"/>
              </w:rPr>
            </w:pPr>
            <w:r>
              <w:rPr>
                <w:rFonts w:ascii="仿宋_GB2312" w:eastAsia="仿宋_GB2312" w:hAnsi="华文中宋" w:cs="黑体" w:hint="eastAsia"/>
                <w:sz w:val="32"/>
                <w:szCs w:val="32"/>
              </w:rPr>
              <w:t>2</w:t>
            </w:r>
          </w:p>
        </w:tc>
        <w:tc>
          <w:tcPr>
            <w:tcW w:w="1092"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276"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2126"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559"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left"/>
              <w:rPr>
                <w:rFonts w:ascii="仿宋_GB2312" w:eastAsia="仿宋_GB2312" w:hAnsi="华文中宋" w:cs="黑体"/>
                <w:sz w:val="32"/>
                <w:szCs w:val="32"/>
              </w:rPr>
            </w:pPr>
          </w:p>
        </w:tc>
        <w:tc>
          <w:tcPr>
            <w:tcW w:w="1560"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r>
      <w:tr w:rsidR="00BC2239" w:rsidTr="00BC2239">
        <w:tc>
          <w:tcPr>
            <w:tcW w:w="859"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sz w:val="32"/>
                <w:szCs w:val="32"/>
              </w:rPr>
            </w:pPr>
            <w:r>
              <w:rPr>
                <w:rFonts w:ascii="仿宋_GB2312" w:eastAsia="仿宋_GB2312" w:hAnsi="华文中宋" w:cs="黑体" w:hint="eastAsia"/>
                <w:sz w:val="32"/>
                <w:szCs w:val="32"/>
              </w:rPr>
              <w:t>3</w:t>
            </w:r>
          </w:p>
        </w:tc>
        <w:tc>
          <w:tcPr>
            <w:tcW w:w="1092"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276"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2126"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559"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560"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r>
      <w:tr w:rsidR="00BC2239" w:rsidTr="00BC2239">
        <w:tc>
          <w:tcPr>
            <w:tcW w:w="859"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sz w:val="32"/>
                <w:szCs w:val="32"/>
              </w:rPr>
            </w:pPr>
            <w:r>
              <w:rPr>
                <w:rFonts w:ascii="仿宋_GB2312" w:eastAsia="仿宋_GB2312" w:hAnsi="华文中宋" w:cs="黑体" w:hint="eastAsia"/>
                <w:sz w:val="32"/>
                <w:szCs w:val="32"/>
              </w:rPr>
              <w:t>4</w:t>
            </w:r>
          </w:p>
        </w:tc>
        <w:tc>
          <w:tcPr>
            <w:tcW w:w="1092"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276"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2126"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559"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560"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r>
      <w:tr w:rsidR="00BC2239" w:rsidTr="00BC2239">
        <w:tc>
          <w:tcPr>
            <w:tcW w:w="859" w:type="dxa"/>
            <w:tcBorders>
              <w:top w:val="single" w:sz="4" w:space="0" w:color="auto"/>
              <w:left w:val="single" w:sz="4" w:space="0" w:color="auto"/>
              <w:bottom w:val="single" w:sz="4" w:space="0" w:color="auto"/>
              <w:right w:val="single" w:sz="4" w:space="0" w:color="auto"/>
            </w:tcBorders>
            <w:hideMark/>
          </w:tcPr>
          <w:p w:rsidR="00BC2239" w:rsidRDefault="00BC2239">
            <w:pPr>
              <w:jc w:val="center"/>
              <w:rPr>
                <w:rFonts w:ascii="仿宋_GB2312" w:eastAsia="仿宋_GB2312" w:hAnsi="华文中宋" w:cs="黑体"/>
                <w:sz w:val="32"/>
                <w:szCs w:val="32"/>
              </w:rPr>
            </w:pPr>
            <w:r>
              <w:rPr>
                <w:rFonts w:ascii="仿宋_GB2312" w:eastAsia="仿宋_GB2312" w:hAnsi="华文中宋" w:cs="黑体" w:hint="eastAsia"/>
                <w:sz w:val="32"/>
                <w:szCs w:val="32"/>
              </w:rPr>
              <w:t>5</w:t>
            </w:r>
          </w:p>
        </w:tc>
        <w:tc>
          <w:tcPr>
            <w:tcW w:w="1092"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276"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2126"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559"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c>
          <w:tcPr>
            <w:tcW w:w="1560" w:type="dxa"/>
            <w:tcBorders>
              <w:top w:val="single" w:sz="4" w:space="0" w:color="auto"/>
              <w:left w:val="single" w:sz="4" w:space="0" w:color="auto"/>
              <w:bottom w:val="single" w:sz="4" w:space="0" w:color="auto"/>
              <w:right w:val="single" w:sz="4" w:space="0" w:color="auto"/>
            </w:tcBorders>
          </w:tcPr>
          <w:p w:rsidR="00BC2239" w:rsidRDefault="00BC2239">
            <w:pPr>
              <w:adjustRightInd w:val="0"/>
              <w:snapToGrid w:val="0"/>
              <w:spacing w:line="240" w:lineRule="atLeast"/>
              <w:jc w:val="center"/>
              <w:rPr>
                <w:rFonts w:ascii="仿宋_GB2312" w:eastAsia="仿宋_GB2312" w:hAnsi="华文中宋" w:cs="黑体"/>
                <w:sz w:val="32"/>
                <w:szCs w:val="32"/>
              </w:rPr>
            </w:pPr>
          </w:p>
        </w:tc>
      </w:tr>
    </w:tbl>
    <w:p w:rsidR="00BC2239" w:rsidRDefault="00BC2239" w:rsidP="00BC2239">
      <w:pPr>
        <w:jc w:val="left"/>
        <w:rPr>
          <w:rFonts w:ascii="宋体" w:hAnsi="宋体" w:hint="eastAsia"/>
        </w:rPr>
      </w:pPr>
    </w:p>
    <w:p w:rsidR="00BC2239" w:rsidRDefault="00BC2239" w:rsidP="00BC2239">
      <w:pPr>
        <w:pStyle w:val="Default"/>
        <w:rPr>
          <w:rFonts w:ascii="华文中宋" w:eastAsia="华文中宋" w:hAnsi="华文中宋" w:hint="eastAsia"/>
          <w:sz w:val="28"/>
          <w:szCs w:val="28"/>
        </w:rPr>
      </w:pPr>
    </w:p>
    <w:p w:rsidR="00BC2239" w:rsidRDefault="00BC2239" w:rsidP="00BC2239">
      <w:pPr>
        <w:jc w:val="left"/>
        <w:rPr>
          <w:rFonts w:ascii="宋体" w:hAnsi="宋体" w:hint="eastAsia"/>
        </w:rPr>
      </w:pPr>
    </w:p>
    <w:p w:rsidR="00BC2239" w:rsidRDefault="00BC2239" w:rsidP="00BC2239">
      <w:pPr>
        <w:snapToGrid w:val="0"/>
        <w:spacing w:line="560" w:lineRule="exact"/>
        <w:rPr>
          <w:rStyle w:val="NormalCharacter"/>
          <w:rFonts w:ascii="仿宋_GB2312" w:eastAsia="仿宋_GB2312" w:hAnsi="仿宋_GB2312" w:hint="eastAsia"/>
          <w:sz w:val="32"/>
          <w:szCs w:val="32"/>
        </w:rPr>
      </w:pPr>
    </w:p>
    <w:p w:rsidR="00BC2239" w:rsidRDefault="00BC2239" w:rsidP="00BC2239">
      <w:pPr>
        <w:snapToGrid w:val="0"/>
        <w:spacing w:line="560" w:lineRule="exact"/>
        <w:rPr>
          <w:rStyle w:val="NormalCharacter"/>
          <w:rFonts w:ascii="仿宋_GB2312" w:eastAsia="仿宋_GB2312" w:hAnsi="仿宋_GB2312" w:hint="eastAsia"/>
          <w:sz w:val="32"/>
          <w:szCs w:val="32"/>
        </w:rPr>
      </w:pPr>
    </w:p>
    <w:p w:rsidR="00BC2239" w:rsidRDefault="00BC2239" w:rsidP="00BC2239">
      <w:pPr>
        <w:snapToGrid w:val="0"/>
        <w:spacing w:line="560" w:lineRule="exact"/>
        <w:rPr>
          <w:rStyle w:val="NormalCharacter"/>
          <w:rFonts w:ascii="仿宋_GB2312" w:eastAsia="仿宋_GB2312" w:hAnsi="仿宋_GB2312" w:hint="eastAsia"/>
          <w:sz w:val="32"/>
          <w:szCs w:val="32"/>
        </w:rPr>
      </w:pPr>
    </w:p>
    <w:p w:rsidR="00BC2239" w:rsidRDefault="00BC2239" w:rsidP="00BC2239">
      <w:pPr>
        <w:snapToGrid w:val="0"/>
        <w:spacing w:line="560" w:lineRule="exact"/>
        <w:rPr>
          <w:rStyle w:val="NormalCharacter"/>
          <w:rFonts w:ascii="仿宋_GB2312" w:eastAsia="仿宋_GB2312" w:hAnsi="仿宋_GB2312" w:hint="eastAsia"/>
          <w:sz w:val="32"/>
          <w:szCs w:val="32"/>
        </w:rPr>
      </w:pPr>
    </w:p>
    <w:p w:rsidR="00BC2239" w:rsidRDefault="00BC2239" w:rsidP="00BC2239">
      <w:pPr>
        <w:snapToGrid w:val="0"/>
        <w:spacing w:line="560" w:lineRule="exact"/>
        <w:rPr>
          <w:rStyle w:val="NormalCharacter"/>
          <w:rFonts w:ascii="仿宋_GB2312" w:eastAsia="仿宋_GB2312" w:hAnsi="仿宋_GB2312" w:hint="eastAsia"/>
          <w:sz w:val="32"/>
          <w:szCs w:val="32"/>
        </w:rPr>
      </w:pPr>
    </w:p>
    <w:p w:rsidR="00BC2239" w:rsidRDefault="00BC2239" w:rsidP="00BC2239">
      <w:pPr>
        <w:snapToGrid w:val="0"/>
        <w:spacing w:line="560" w:lineRule="exact"/>
        <w:rPr>
          <w:rStyle w:val="NormalCharacter"/>
          <w:rFonts w:ascii="仿宋_GB2312" w:eastAsia="仿宋_GB2312" w:hAnsi="仿宋_GB2312" w:hint="eastAsia"/>
          <w:sz w:val="32"/>
          <w:szCs w:val="32"/>
        </w:rPr>
      </w:pPr>
    </w:p>
    <w:p w:rsidR="00BC2239" w:rsidRDefault="00BC2239" w:rsidP="00BC2239">
      <w:pPr>
        <w:spacing w:line="360" w:lineRule="exact"/>
        <w:rPr>
          <w:rFonts w:ascii="等线" w:eastAsia="等线" w:hAnsi="等线" w:cs="Times New Roman" w:hint="eastAsia"/>
        </w:rPr>
      </w:pPr>
    </w:p>
    <w:p w:rsidR="00BC2239" w:rsidRDefault="00BC2239" w:rsidP="00BC2239">
      <w:pPr>
        <w:spacing w:line="320" w:lineRule="exact"/>
        <w:rPr>
          <w:rFonts w:ascii="等线" w:eastAsia="等线" w:hAnsi="等线" w:cs="Times New Roman" w:hint="eastAsia"/>
        </w:rPr>
      </w:pPr>
    </w:p>
    <w:p w:rsidR="00BC2239" w:rsidRDefault="00BC2239" w:rsidP="00BC2239">
      <w:pPr>
        <w:spacing w:line="320" w:lineRule="exact"/>
        <w:rPr>
          <w:rFonts w:ascii="等线" w:eastAsia="等线" w:hAnsi="等线" w:cs="Times New Roman" w:hint="eastAsia"/>
        </w:rPr>
      </w:pPr>
    </w:p>
    <w:p w:rsidR="00BC2239" w:rsidRDefault="00BC2239" w:rsidP="00BC2239">
      <w:pPr>
        <w:spacing w:line="320" w:lineRule="exact"/>
        <w:rPr>
          <w:rFonts w:ascii="等线" w:eastAsia="等线" w:hAnsi="等线" w:cs="Times New Roman" w:hint="eastAsia"/>
        </w:rPr>
      </w:pPr>
    </w:p>
    <w:p w:rsidR="00BC2239" w:rsidRDefault="00BC2239" w:rsidP="00BC2239">
      <w:pPr>
        <w:spacing w:line="320" w:lineRule="exact"/>
        <w:rPr>
          <w:rFonts w:ascii="等线" w:eastAsia="等线" w:hAnsi="等线" w:cs="Times New Roman" w:hint="eastAsia"/>
        </w:rPr>
      </w:pPr>
    </w:p>
    <w:p w:rsidR="00BC2239" w:rsidRDefault="00BC2239" w:rsidP="00BC2239">
      <w:pPr>
        <w:spacing w:line="320" w:lineRule="exact"/>
        <w:rPr>
          <w:rFonts w:ascii="等线" w:eastAsia="等线" w:hAnsi="等线" w:cs="Times New Roman" w:hint="eastAsia"/>
        </w:rPr>
      </w:pPr>
    </w:p>
    <w:p w:rsidR="00BC2239" w:rsidRDefault="00BC2239" w:rsidP="00BC2239">
      <w:pPr>
        <w:rPr>
          <w:rStyle w:val="NormalCharacter"/>
          <w:rFonts w:ascii="仿宋_GB2312" w:hint="eastAsia"/>
          <w:szCs w:val="32"/>
        </w:rPr>
      </w:pPr>
      <w:r>
        <w:rPr>
          <w:rFonts w:hint="eastAsia"/>
        </w:rPr>
        <w:pict>
          <v:line id="直接连接符 6" o:spid="_x0000_s1026" style="position:absolute;left:0;text-align:left;z-index:251658240;visibility:visible;mso-wrap-distance-top:-3e-5mm;mso-wrap-distance-bottom:-3e-5mm" from="4.7pt,28.45pt" to="446.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1R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"/>
        </w:pict>
      </w:r>
      <w:r>
        <w:rPr>
          <w:rFonts w:hint="eastAsia"/>
        </w:rPr>
        <w:pict>
          <v:line id="直接连接符 5" o:spid="_x0000_s1027" style="position:absolute;left:0;text-align:left;z-index:251658240;visibility:visible;mso-wrap-distance-top:-3e-5mm;mso-wrap-distance-bottom:-3e-5mm" from="4.7pt,.5pt" to="44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"/>
        </w:pict>
      </w:r>
      <w:r>
        <w:rPr>
          <w:rFonts w:ascii="仿宋" w:eastAsia="仿宋" w:hAnsi="仿宋" w:cs="Times New Roman" w:hint="eastAsia"/>
          <w:sz w:val="28"/>
          <w:szCs w:val="28"/>
        </w:rPr>
        <w:t xml:space="preserve">  青岛市建筑工程管理服务中心综合处        2021年9月13日印发</w:t>
      </w:r>
    </w:p>
    <w:p w:rsidR="008D2427" w:rsidRDefault="008D2427"/>
    <w:sectPr w:rsidR="008D2427" w:rsidSect="008D24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hakuyoxingshu7000"/>
    <w:charset w:val="86"/>
    <w:family w:val="script"/>
    <w:pitch w:val="fixed"/>
    <w:sig w:usb0="00000000" w:usb1="080E0000" w:usb2="00000010" w:usb3="00000000" w:csb0="00040000" w:csb1="00000000"/>
  </w:font>
  <w:font w:name="华文仿宋">
    <w:charset w:val="86"/>
    <w:family w:val="auto"/>
    <w:pitch w:val="variable"/>
    <w:sig w:usb0="00000287" w:usb1="080F0000" w:usb2="00000010" w:usb3="00000000" w:csb0="0004009F" w:csb1="00000000"/>
  </w:font>
  <w:font w:name="楷体">
    <w:altName w:val="宋体"/>
    <w:charset w:val="86"/>
    <w:family w:val="modern"/>
    <w:pitch w:val="fixed"/>
    <w:sig w:usb0="00000000" w:usb1="38CF7CFA" w:usb2="00000016" w:usb3="00000000" w:csb0="00040001" w:csb1="00000000"/>
  </w:font>
  <w:font w:name="仿宋">
    <w:altName w:val="宋体"/>
    <w:charset w:val="86"/>
    <w:family w:val="modern"/>
    <w:pitch w:val="fixed"/>
    <w:sig w:usb0="00000000"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微软雅黑">
    <w:charset w:val="86"/>
    <w:family w:val="swiss"/>
    <w:pitch w:val="variable"/>
    <w:sig w:usb0="80000287" w:usb1="280F3C52" w:usb2="00000016" w:usb3="00000000" w:csb0="0004001F" w:csb1="00000000"/>
  </w:font>
  <w:font w:name="华文中宋">
    <w:altName w:val="hakuyoxingshu7000"/>
    <w:charset w:val="86"/>
    <w:family w:val="auto"/>
    <w:pitch w:val="variable"/>
    <w:sig w:usb0="00000000" w:usb1="080F0000" w:usb2="00000010" w:usb3="00000000" w:csb0="0004009F" w:csb1="00000000"/>
  </w:font>
  <w:font w:name="等线">
    <w:altName w:val="hakuyoxingshu7000"/>
    <w:charset w:val="86"/>
    <w:family w:val="auto"/>
    <w:pitch w:val="default"/>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2239"/>
    <w:rsid w:val="007E7923"/>
    <w:rsid w:val="008D2427"/>
    <w:rsid w:val="00BC2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39"/>
    <w:pPr>
      <w:jc w:val="both"/>
    </w:pPr>
    <w:rPr>
      <w:rFonts w:ascii="Calibri" w:eastAsia="宋体"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C2239"/>
    <w:pPr>
      <w:widowControl w:val="0"/>
      <w:autoSpaceDE w:val="0"/>
      <w:autoSpaceDN w:val="0"/>
      <w:adjustRightInd w:val="0"/>
    </w:pPr>
    <w:rPr>
      <w:rFonts w:ascii="黑体" w:eastAsia="黑体" w:hAnsi="Calibri" w:cs="黑体"/>
      <w:color w:val="000000"/>
      <w:kern w:val="0"/>
      <w:sz w:val="24"/>
      <w:szCs w:val="24"/>
    </w:rPr>
  </w:style>
  <w:style w:type="character" w:customStyle="1" w:styleId="NormalCharacter">
    <w:name w:val="NormalCharacter"/>
    <w:semiHidden/>
    <w:qFormat/>
    <w:rsid w:val="00BC2239"/>
  </w:style>
</w:styles>
</file>

<file path=word/webSettings.xml><?xml version="1.0" encoding="utf-8"?>
<w:webSettings xmlns:r="http://schemas.openxmlformats.org/officeDocument/2006/relationships" xmlns:w="http://schemas.openxmlformats.org/wordprocessingml/2006/main">
  <w:divs>
    <w:div w:id="99237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2021-09-15T01:38:00Z</dcterms:created>
  <dcterms:modified xsi:type="dcterms:W3CDTF">2021-09-15T01:38:00Z</dcterms:modified>
</cp:coreProperties>
</file>